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Building a Client-Side Spatial SQL Explorer</w:t>
      </w:r>
    </w:p>
    <w:p>
      <w:pPr>
        <w:pStyle w:val="Subtitle"/>
      </w:pPr>
      <w:r>
        <w:t xml:space="preserve">DuckDB-WASM, MapLibre GL, and CodeMirror 6 — all in the browser</w:t>
      </w:r>
    </w:p>
    <w:p>
      <w:pPr>
        <w:pStyle w:val="Author"/>
      </w:pPr>
      <w:r>
        <w:t xml:space="preserve">Pukar Bhandari</w:t>
      </w:r>
    </w:p>
    <w:p>
      <w:pPr>
        <w:pStyle w:val="Date"/>
      </w:pPr>
      <w:r>
        <w:t xml:space="preserve">2026-02-25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Most of my day-to-day GIS work happens in R or Python — loading a shapefile, writing a few spatial queries, maybe making a quick map to sanity-check the results. That workflow is fast when you’re already in a scripting environment, but it has real friction when you just want to hand someone a tool to explore a dataset without asking them to install anything, configure a Python environment, or deal with a server.</w:t>
      </w:r>
    </w:p>
    <w:p>
      <w:pPr>
        <w:pStyle w:val="BodyText"/>
      </w:pPr>
      <w:r>
        <w:t xml:space="preserve">I wanted something simpler: drop a file in, write a SQL query, see results on a map. No backend, no dependencies, no accounts. That itch eventually became</w:t>
      </w:r>
      <w:r>
        <w:t xml:space="preserve"> </w:t>
      </w:r>
      <w:hyperlink r:id="rId20">
        <w:r>
          <w:rPr>
            <w:rStyle w:val="Hyperlink"/>
          </w:rPr>
          <w:t xml:space="preserve">Spatial SQL Explorer</w:t>
        </w:r>
      </w:hyperlink>
      <w:r>
        <w:t xml:space="preserve">.</w:t>
      </w:r>
    </w:p>
    <w:bookmarkStart w:id="21" w:name="what-it-is"/>
    <w:p>
      <w:pPr>
        <w:pStyle w:val="Heading2"/>
      </w:pPr>
      <w:r>
        <w:t xml:space="preserve">1 What it is</w:t>
      </w:r>
    </w:p>
    <w:p>
      <w:pPr>
        <w:pStyle w:val="FirstParagraph"/>
      </w:pPr>
      <w:r>
        <w:t xml:space="preserve">Spatial SQL Explorer is a single-page application that runs entirely in the browser. You load a GeoJSON, CSV, TSV, or Parquet file; it registers as a DuckDB table; you write SQL against it; results render on a MapLibre GL map alongside a sortable, filterable results table. Everything — the query engine, the spatial extension, the editor, the map — runs client-side via WebAssembly. Your data never leaves your machine.</w:t>
      </w:r>
    </w:p>
    <w:p>
      <w:pPr>
        <w:pStyle w:val="BodyText"/>
      </w:pPr>
      <w:r>
        <w:t xml:space="preserve">The live app is embedded below. Load the demo data (Nepal district boundaries) and try running a few queries to get a feel for it.</w:t>
      </w:r>
    </w:p>
    <w:bookmarkEnd w:id="21"/>
    <w:bookmarkStart w:id="23" w:name="why-duckdb-in-the-browser"/>
    <w:p>
      <w:pPr>
        <w:pStyle w:val="Heading2"/>
      </w:pPr>
      <w:r>
        <w:t xml:space="preserve">2 Why DuckDB in the browser?</w:t>
      </w:r>
    </w:p>
    <w:p>
      <w:pPr>
        <w:pStyle w:val="FirstParagraph"/>
      </w:pPr>
      <w:r>
        <w:t xml:space="preserve">The core technology here is</w:t>
      </w:r>
      <w:r>
        <w:t xml:space="preserve"> </w:t>
      </w:r>
      <w:hyperlink r:id="rId22">
        <w:r>
          <w:rPr>
            <w:rStyle w:val="Hyperlink"/>
          </w:rPr>
          <w:t xml:space="preserve">DuckDB-WASM</w:t>
        </w:r>
      </w:hyperlink>
      <w:r>
        <w:t xml:space="preserve"> </w:t>
      </w:r>
      <w:r>
        <w:t xml:space="preserve">— a WebAssembly build of the DuckDB analytical engine. When the app starts, it downloads the WASM binary, spins up a worker thread, and gives you a fully capable SQL engine with support for window functions, CTEs, joins, aggregations, and — critically — the spatial extension that enables geometry operations like</w:t>
      </w:r>
      <w:r>
        <w:t xml:space="preserve"> </w:t>
      </w:r>
      <w:r>
        <w:rPr>
          <w:rStyle w:val="VerbatimChar"/>
        </w:rPr>
        <w:t xml:space="preserve">ST_Within</w:t>
      </w:r>
      <w:r>
        <w:t xml:space="preserve">,</w:t>
      </w:r>
      <w:r>
        <w:t xml:space="preserve"> </w:t>
      </w:r>
      <w:r>
        <w:rPr>
          <w:rStyle w:val="VerbatimChar"/>
        </w:rPr>
        <w:t xml:space="preserve">ST_Intersects</w:t>
      </w:r>
      <w:r>
        <w:t xml:space="preserve">, and</w:t>
      </w:r>
      <w:r>
        <w:t xml:space="preserve"> </w:t>
      </w:r>
      <w:r>
        <w:rPr>
          <w:rStyle w:val="VerbatimChar"/>
        </w:rPr>
        <w:t xml:space="preserve">ST_AsGeoJSON</w:t>
      </w:r>
      <w:r>
        <w:t xml:space="preserve">.</w:t>
      </w:r>
    </w:p>
    <w:p>
      <w:pPr>
        <w:pStyle w:val="SourceCode"/>
      </w:pPr>
      <w:r>
        <w:rPr>
          <w:rStyle w:val="KeywordTok"/>
        </w:rPr>
        <w:t xml:space="preserve">const</w:t>
      </w:r>
      <w:r>
        <w:rPr>
          <w:rStyle w:val="NormalTok"/>
        </w:rPr>
        <w:t xml:space="preserve"> bundle </w:t>
      </w:r>
      <w:r>
        <w:rPr>
          <w:rStyle w:val="OperatorTok"/>
        </w:rPr>
        <w:t xml:space="preserve">=</w:t>
      </w:r>
      <w:r>
        <w:rPr>
          <w:rStyle w:val="NormalTok"/>
        </w:rPr>
        <w:t xml:space="preserve"> </w:t>
      </w:r>
      <w:r>
        <w:rPr>
          <w:rStyle w:val="ControlFlowTok"/>
        </w:rPr>
        <w:t xml:space="preserve">await</w:t>
      </w:r>
      <w:r>
        <w:rPr>
          <w:rStyle w:val="NormalTok"/>
        </w:rPr>
        <w:t xml:space="preserve"> duckdb</w:t>
      </w:r>
      <w:r>
        <w:rPr>
          <w:rStyle w:val="OperatorTok"/>
        </w:rPr>
        <w:t xml:space="preserve">.</w:t>
      </w:r>
      <w:r>
        <w:rPr>
          <w:rStyle w:val="FunctionTok"/>
        </w:rPr>
        <w:t xml:space="preserve">selectBundle</w:t>
      </w:r>
      <w:r>
        <w:rPr>
          <w:rStyle w:val="NormalTok"/>
        </w:rPr>
        <w:t xml:space="preserve">(duckdb</w:t>
      </w:r>
      <w:r>
        <w:rPr>
          <w:rStyle w:val="OperatorTok"/>
        </w:rPr>
        <w:t xml:space="preserve">.</w:t>
      </w:r>
      <w:r>
        <w:rPr>
          <w:rStyle w:val="FunctionTok"/>
        </w:rPr>
        <w:t xml:space="preserve">getJsDelivrBundles</w:t>
      </w:r>
      <w:r>
        <w:rPr>
          <w:rStyle w:val="NormalTok"/>
        </w:rPr>
        <w:t xml:space="preserve">())</w:t>
      </w:r>
      <w:r>
        <w:rPr>
          <w:rStyle w:val="OperatorTok"/>
        </w:rPr>
        <w:t xml:space="preserve">;</w:t>
      </w:r>
      <w:r>
        <w:br/>
      </w:r>
      <w:r>
        <w:rPr>
          <w:rStyle w:val="KeywordTok"/>
        </w:rPr>
        <w:t xml:space="preserve">const</w:t>
      </w:r>
      <w:r>
        <w:rPr>
          <w:rStyle w:val="NormalTok"/>
        </w:rPr>
        <w:t xml:space="preserve"> worker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Worker</w:t>
      </w:r>
      <w:r>
        <w:rPr>
          <w:rStyle w:val="NormalTok"/>
        </w:rPr>
        <w:t xml:space="preserve">(</w:t>
      </w:r>
      <w:r>
        <w:rPr>
          <w:rStyle w:val="CommentTok"/>
        </w:rPr>
        <w:t xml:space="preserve">/* inline worker script */</w:t>
      </w:r>
      <w:r>
        <w:rPr>
          <w:rStyle w:val="NormalTok"/>
        </w:rPr>
        <w:t xml:space="preserve">)</w:t>
      </w:r>
      <w:r>
        <w:rPr>
          <w:rStyle w:val="OperatorTok"/>
        </w:rPr>
        <w:t xml:space="preserve">;</w:t>
      </w:r>
      <w:r>
        <w:br/>
      </w:r>
      <w:r>
        <w:rPr>
          <w:rStyle w:val="KeywordTok"/>
        </w:rPr>
        <w:t xml:space="preserve">const</w:t>
      </w:r>
      <w:r>
        <w:rPr>
          <w:rStyle w:val="NormalTok"/>
        </w:rPr>
        <w:t xml:space="preserve"> db </w:t>
      </w:r>
      <w:r>
        <w:rPr>
          <w:rStyle w:val="OperatorTok"/>
        </w:rPr>
        <w:t xml:space="preserve">=</w:t>
      </w:r>
      <w:r>
        <w:rPr>
          <w:rStyle w:val="NormalTok"/>
        </w:rPr>
        <w:t xml:space="preserve"> </w:t>
      </w:r>
      <w:r>
        <w:rPr>
          <w:rStyle w:val="KeywordTok"/>
        </w:rPr>
        <w:t xml:space="preserve">new</w:t>
      </w:r>
      <w:r>
        <w:rPr>
          <w:rStyle w:val="NormalTok"/>
        </w:rPr>
        <w:t xml:space="preserve"> duckdb</w:t>
      </w:r>
      <w:r>
        <w:rPr>
          <w:rStyle w:val="OperatorTok"/>
        </w:rPr>
        <w:t xml:space="preserve">.</w:t>
      </w:r>
      <w:r>
        <w:rPr>
          <w:rStyle w:val="FunctionTok"/>
        </w:rPr>
        <w:t xml:space="preserve">AsyncDuckDB</w:t>
      </w:r>
      <w:r>
        <w:rPr>
          <w:rStyle w:val="NormalTok"/>
        </w:rPr>
        <w:t xml:space="preserve">(</w:t>
      </w:r>
      <w:r>
        <w:rPr>
          <w:rStyle w:val="KeywordTok"/>
        </w:rPr>
        <w:t xml:space="preserve">new</w:t>
      </w:r>
      <w:r>
        <w:rPr>
          <w:rStyle w:val="NormalTok"/>
        </w:rPr>
        <w:t xml:space="preserve"> duckdb</w:t>
      </w:r>
      <w:r>
        <w:rPr>
          <w:rStyle w:val="OperatorTok"/>
        </w:rPr>
        <w:t xml:space="preserve">.</w:t>
      </w:r>
      <w:r>
        <w:rPr>
          <w:rStyle w:val="FunctionTok"/>
        </w:rPr>
        <w:t xml:space="preserve">VoidLogger</w:t>
      </w:r>
      <w:r>
        <w:rPr>
          <w:rStyle w:val="NormalTok"/>
        </w:rPr>
        <w:t xml:space="preserve">()</w:t>
      </w:r>
      <w:r>
        <w:rPr>
          <w:rStyle w:val="OperatorTok"/>
        </w:rPr>
        <w:t xml:space="preserve">,</w:t>
      </w:r>
      <w:r>
        <w:rPr>
          <w:rStyle w:val="NormalTok"/>
        </w:rPr>
        <w:t xml:space="preserve"> worker)</w:t>
      </w:r>
      <w:r>
        <w:rPr>
          <w:rStyle w:val="OperatorTok"/>
        </w:rPr>
        <w:t xml:space="preserve">;</w:t>
      </w:r>
      <w:r>
        <w:br/>
      </w:r>
      <w:r>
        <w:rPr>
          <w:rStyle w:val="ControlFlowTok"/>
        </w:rPr>
        <w:t xml:space="preserve">await</w:t>
      </w:r>
      <w:r>
        <w:rPr>
          <w:rStyle w:val="NormalTok"/>
        </w:rPr>
        <w:t xml:space="preserve"> db</w:t>
      </w:r>
      <w:r>
        <w:rPr>
          <w:rStyle w:val="OperatorTok"/>
        </w:rPr>
        <w:t xml:space="preserve">.</w:t>
      </w:r>
      <w:r>
        <w:rPr>
          <w:rStyle w:val="FunctionTok"/>
        </w:rPr>
        <w:t xml:space="preserve">instantiate</w:t>
      </w:r>
      <w:r>
        <w:rPr>
          <w:rStyle w:val="NormalTok"/>
        </w:rPr>
        <w:t xml:space="preserve">(bundle</w:t>
      </w:r>
      <w:r>
        <w:rPr>
          <w:rStyle w:val="OperatorTok"/>
        </w:rPr>
        <w:t xml:space="preserve">.</w:t>
      </w:r>
      <w:r>
        <w:rPr>
          <w:rStyle w:val="AttributeTok"/>
        </w:rPr>
        <w:t xml:space="preserve">mainModule</w:t>
      </w:r>
      <w:r>
        <w:rPr>
          <w:rStyle w:val="OperatorTok"/>
        </w:rPr>
        <w:t xml:space="preserve">,</w:t>
      </w:r>
      <w:r>
        <w:rPr>
          <w:rStyle w:val="NormalTok"/>
        </w:rPr>
        <w:t xml:space="preserve"> bundle</w:t>
      </w:r>
      <w:r>
        <w:rPr>
          <w:rStyle w:val="OperatorTok"/>
        </w:rPr>
        <w:t xml:space="preserve">.</w:t>
      </w:r>
      <w:r>
        <w:rPr>
          <w:rStyle w:val="AttributeTok"/>
        </w:rPr>
        <w:t xml:space="preserve">pthreadWorker</w:t>
      </w:r>
      <w:r>
        <w:rPr>
          <w:rStyle w:val="NormalTok"/>
        </w:rPr>
        <w:t xml:space="preserve">)</w:t>
      </w:r>
      <w:r>
        <w:rPr>
          <w:rStyle w:val="OperatorTok"/>
        </w:rPr>
        <w:t xml:space="preserve">;</w:t>
      </w:r>
      <w:r>
        <w:br/>
      </w:r>
      <w:r>
        <w:rPr>
          <w:rStyle w:val="KeywordTok"/>
        </w:rPr>
        <w:t xml:space="preserve">const</w:t>
      </w:r>
      <w:r>
        <w:rPr>
          <w:rStyle w:val="NormalTok"/>
        </w:rPr>
        <w:t xml:space="preserve"> conn </w:t>
      </w:r>
      <w:r>
        <w:rPr>
          <w:rStyle w:val="OperatorTok"/>
        </w:rPr>
        <w:t xml:space="preserve">=</w:t>
      </w:r>
      <w:r>
        <w:rPr>
          <w:rStyle w:val="NormalTok"/>
        </w:rPr>
        <w:t xml:space="preserve"> </w:t>
      </w:r>
      <w:r>
        <w:rPr>
          <w:rStyle w:val="ControlFlowTok"/>
        </w:rPr>
        <w:t xml:space="preserve">await</w:t>
      </w:r>
      <w:r>
        <w:rPr>
          <w:rStyle w:val="NormalTok"/>
        </w:rPr>
        <w:t xml:space="preserve"> db</w:t>
      </w:r>
      <w:r>
        <w:rPr>
          <w:rStyle w:val="OperatorTok"/>
        </w:rPr>
        <w:t xml:space="preserve">.</w:t>
      </w:r>
      <w:r>
        <w:rPr>
          <w:rStyle w:val="FunctionTok"/>
        </w:rPr>
        <w:t xml:space="preserve">connect</w:t>
      </w:r>
      <w:r>
        <w:rPr>
          <w:rStyle w:val="NormalTok"/>
        </w:rPr>
        <w:t xml:space="preserve">()</w:t>
      </w:r>
      <w:r>
        <w:rPr>
          <w:rStyle w:val="OperatorTok"/>
        </w:rPr>
        <w:t xml:space="preserve">;</w:t>
      </w:r>
      <w:r>
        <w:br/>
      </w:r>
      <w:r>
        <w:br/>
      </w:r>
      <w:r>
        <w:rPr>
          <w:rStyle w:val="ControlFlowTok"/>
        </w:rPr>
        <w:t xml:space="preserve">await</w:t>
      </w:r>
      <w:r>
        <w:rPr>
          <w:rStyle w:val="NormalTok"/>
        </w:rPr>
        <w:t xml:space="preserve"> conn</w:t>
      </w:r>
      <w:r>
        <w:rPr>
          <w:rStyle w:val="OperatorTok"/>
        </w:rPr>
        <w:t xml:space="preserve">.</w:t>
      </w:r>
      <w:r>
        <w:rPr>
          <w:rStyle w:val="FunctionTok"/>
        </w:rPr>
        <w:t xml:space="preserve">query</w:t>
      </w:r>
      <w:r>
        <w:rPr>
          <w:rStyle w:val="NormalTok"/>
        </w:rPr>
        <w:t xml:space="preserve">(</w:t>
      </w:r>
      <w:r>
        <w:rPr>
          <w:rStyle w:val="VerbatimStringTok"/>
        </w:rPr>
        <w:t xml:space="preserve">`INSTALL spatial; LOAD spatial;`</w:t>
      </w:r>
      <w:r>
        <w:rPr>
          <w:rStyle w:val="NormalTok"/>
        </w:rPr>
        <w:t xml:space="preserve">)</w:t>
      </w:r>
      <w:r>
        <w:rPr>
          <w:rStyle w:val="OperatorTok"/>
        </w:rPr>
        <w:t xml:space="preserve">;</w:t>
      </w:r>
    </w:p>
    <w:p>
      <w:pPr>
        <w:pStyle w:val="FirstParagraph"/>
      </w:pPr>
      <w:r>
        <w:t xml:space="preserve">DuckDB can read files registered directly from browser memory — no server upload needed. When you drop a GeoJSON file onto the drop zone, the app reads it as text, registers it with DuckDB, and runs</w:t>
      </w:r>
      <w:r>
        <w:t xml:space="preserve"> </w:t>
      </w:r>
      <w:r>
        <w:rPr>
          <w:rStyle w:val="VerbatimChar"/>
        </w:rPr>
        <w:t xml:space="preserve">ST_Read</w:t>
      </w:r>
      <w:r>
        <w:t xml:space="preserve"> </w:t>
      </w:r>
      <w:r>
        <w:t xml:space="preserve">on it to parse the geometries into DuckDB’s native binary format:</w:t>
      </w:r>
    </w:p>
    <w:p>
      <w:pPr>
        <w:pStyle w:val="SourceCode"/>
      </w:pPr>
      <w:r>
        <w:rPr>
          <w:rStyle w:val="ControlFlowTok"/>
        </w:rPr>
        <w:t xml:space="preserve">await</w:t>
      </w:r>
      <w:r>
        <w:rPr>
          <w:rStyle w:val="NormalTok"/>
        </w:rPr>
        <w:t xml:space="preserve"> db</w:t>
      </w:r>
      <w:r>
        <w:rPr>
          <w:rStyle w:val="OperatorTok"/>
        </w:rPr>
        <w:t xml:space="preserve">.</w:t>
      </w:r>
      <w:r>
        <w:rPr>
          <w:rStyle w:val="FunctionTok"/>
        </w:rPr>
        <w:t xml:space="preserve">registerFileText</w:t>
      </w:r>
      <w:r>
        <w:rPr>
          <w:rStyle w:val="NormalTok"/>
        </w:rPr>
        <w:t xml:space="preserve">(</w:t>
      </w:r>
      <w:r>
        <w:rPr>
          <w:rStyle w:val="VerbatimStringTok"/>
        </w:rPr>
        <w:t xml:space="preserve">`</w:t>
      </w:r>
      <w:r>
        <w:rPr>
          <w:rStyle w:val="SpecialCharTok"/>
        </w:rPr>
        <w:t xml:space="preserve">${</w:t>
      </w:r>
      <w:r>
        <w:rPr>
          <w:rStyle w:val="NormalTok"/>
        </w:rPr>
        <w:t xml:space="preserve">tableName</w:t>
      </w:r>
      <w:r>
        <w:rPr>
          <w:rStyle w:val="SpecialCharTok"/>
        </w:rPr>
        <w:t xml:space="preserve">}</w:t>
      </w:r>
      <w:r>
        <w:rPr>
          <w:rStyle w:val="VerbatimStringTok"/>
        </w:rPr>
        <w:t xml:space="preserve">.geojson`</w:t>
      </w:r>
      <w:r>
        <w:rPr>
          <w:rStyle w:val="OperatorTok"/>
        </w:rPr>
        <w:t xml:space="preserve">,</w:t>
      </w:r>
      <w:r>
        <w:rPr>
          <w:rStyle w:val="NormalTok"/>
        </w:rPr>
        <w:t xml:space="preserve"> text)</w:t>
      </w:r>
      <w:r>
        <w:rPr>
          <w:rStyle w:val="OperatorTok"/>
        </w:rPr>
        <w:t xml:space="preserve">;</w:t>
      </w:r>
      <w:r>
        <w:br/>
      </w:r>
      <w:r>
        <w:rPr>
          <w:rStyle w:val="ControlFlowTok"/>
        </w:rPr>
        <w:t xml:space="preserve">await</w:t>
      </w:r>
      <w:r>
        <w:rPr>
          <w:rStyle w:val="NormalTok"/>
        </w:rPr>
        <w:t xml:space="preserve"> conn</w:t>
      </w:r>
      <w:r>
        <w:rPr>
          <w:rStyle w:val="OperatorTok"/>
        </w:rPr>
        <w:t xml:space="preserve">.</w:t>
      </w:r>
      <w:r>
        <w:rPr>
          <w:rStyle w:val="FunctionTok"/>
        </w:rPr>
        <w:t xml:space="preserve">query</w:t>
      </w:r>
      <w:r>
        <w:rPr>
          <w:rStyle w:val="NormalTok"/>
        </w:rPr>
        <w:t xml:space="preserve">(</w:t>
      </w:r>
      <w:r>
        <w:rPr>
          <w:rStyle w:val="VerbatimStringTok"/>
        </w:rPr>
        <w:t xml:space="preserve">`</w:t>
      </w:r>
      <w:r>
        <w:br/>
      </w:r>
      <w:r>
        <w:rPr>
          <w:rStyle w:val="VerbatimStringTok"/>
        </w:rPr>
        <w:t xml:space="preserve">  CREATE TABLE "</w:t>
      </w:r>
      <w:r>
        <w:rPr>
          <w:rStyle w:val="SpecialCharTok"/>
        </w:rPr>
        <w:t xml:space="preserve">${</w:t>
      </w:r>
      <w:r>
        <w:rPr>
          <w:rStyle w:val="NormalTok"/>
        </w:rPr>
        <w:t xml:space="preserve">tableName</w:t>
      </w:r>
      <w:r>
        <w:rPr>
          <w:rStyle w:val="SpecialCharTok"/>
        </w:rPr>
        <w:t xml:space="preserve">}</w:t>
      </w:r>
      <w:r>
        <w:rPr>
          <w:rStyle w:val="VerbatimStringTok"/>
        </w:rPr>
        <w:t xml:space="preserve">" AS</w:t>
      </w:r>
      <w:r>
        <w:br/>
      </w:r>
      <w:r>
        <w:rPr>
          <w:rStyle w:val="VerbatimStringTok"/>
        </w:rPr>
        <w:t xml:space="preserve">  SELECT * FROM ST_Read('</w:t>
      </w:r>
      <w:r>
        <w:rPr>
          <w:rStyle w:val="SpecialCharTok"/>
        </w:rPr>
        <w:t xml:space="preserve">${</w:t>
      </w:r>
      <w:r>
        <w:rPr>
          <w:rStyle w:val="NormalTok"/>
        </w:rPr>
        <w:t xml:space="preserve">tableName</w:t>
      </w:r>
      <w:r>
        <w:rPr>
          <w:rStyle w:val="SpecialCharTok"/>
        </w:rPr>
        <w:t xml:space="preserve">}</w:t>
      </w:r>
      <w:r>
        <w:rPr>
          <w:rStyle w:val="VerbatimStringTok"/>
        </w:rPr>
        <w:t xml:space="preserve">.geojson')</w:t>
      </w:r>
      <w:r>
        <w:br/>
      </w:r>
      <w:r>
        <w:rPr>
          <w:rStyle w:val="VerbatimStringTok"/>
        </w:rPr>
        <w:t xml:space="preserve">`</w:t>
      </w:r>
      <w:r>
        <w:rPr>
          <w:rStyle w:val="NormalTok"/>
        </w:rPr>
        <w:t xml:space="preserve">)</w:t>
      </w:r>
      <w:r>
        <w:rPr>
          <w:rStyle w:val="OperatorTok"/>
        </w:rPr>
        <w:t xml:space="preserve">;</w:t>
      </w:r>
    </w:p>
    <w:p>
      <w:pPr>
        <w:pStyle w:val="FirstParagraph"/>
      </w:pPr>
      <w:r>
        <w:t xml:space="preserve">Parquet files get the same treatment via</w:t>
      </w:r>
      <w:r>
        <w:t xml:space="preserve"> </w:t>
      </w:r>
      <w:r>
        <w:rPr>
          <w:rStyle w:val="VerbatimChar"/>
        </w:rPr>
        <w:t xml:space="preserve">registerFileBuffer</w:t>
      </w:r>
      <w:r>
        <w:t xml:space="preserve">, which handles the binary format efficiently. The fact that DuckDB can query Parquet in-browser is something I still find genuinely impressive — you can drop a multi-million-row Parquet file and run aggregate queries on it without leaving the browser tab.</w:t>
      </w:r>
    </w:p>
    <w:bookmarkEnd w:id="23"/>
    <w:bookmarkStart w:id="24" w:name="geometry-in-the-query-pipeline"/>
    <w:p>
      <w:pPr>
        <w:pStyle w:val="Heading2"/>
      </w:pPr>
      <w:r>
        <w:t xml:space="preserve">3 Geometry in the query pipeline</w:t>
      </w:r>
    </w:p>
    <w:p>
      <w:pPr>
        <w:pStyle w:val="FirstParagraph"/>
      </w:pPr>
      <w:r>
        <w:t xml:space="preserve">One design decision that took some iteration was how to handle geometry columns between DuckDB and MapLibre. DuckDB’s spatial extension stores geometry as WKB (Well-Known Binary), which Arrow serializes as a binary column. MapLibre, on the other hand, expects GeoJSON.</w:t>
      </w:r>
    </w:p>
    <w:p>
      <w:pPr>
        <w:pStyle w:val="BodyText"/>
      </w:pPr>
      <w:r>
        <w:t xml:space="preserve">The approach I landed on: detect WKB columns by their Arrow type ID after the query runs, then re-run the query wrapped in a</w:t>
      </w:r>
      <w:r>
        <w:t xml:space="preserve"> </w:t>
      </w:r>
      <w:r>
        <w:rPr>
          <w:rStyle w:val="VerbatimChar"/>
        </w:rPr>
        <w:t xml:space="preserve">ST_AsGeoJSON</w:t>
      </w:r>
      <w:r>
        <w:t xml:space="preserve"> </w:t>
      </w:r>
      <w:r>
        <w:t xml:space="preserve">call to convert geometries on the fly:</w:t>
      </w:r>
    </w:p>
    <w:p>
      <w:pPr>
        <w:pStyle w:val="SourceCode"/>
      </w:pPr>
      <w:r>
        <w:rPr>
          <w:rStyle w:val="KeywordTok"/>
        </w:rPr>
        <w:t xml:space="preserve">const</w:t>
      </w:r>
      <w:r>
        <w:rPr>
          <w:rStyle w:val="NormalTok"/>
        </w:rPr>
        <w:t xml:space="preserve"> geomCols </w:t>
      </w:r>
      <w:r>
        <w:rPr>
          <w:rStyle w:val="OperatorTok"/>
        </w:rPr>
        <w:t xml:space="preserve">=</w:t>
      </w:r>
      <w:r>
        <w:rPr>
          <w:rStyle w:val="NormalTok"/>
        </w:rPr>
        <w:t xml:space="preserve"> result</w:t>
      </w:r>
      <w:r>
        <w:rPr>
          <w:rStyle w:val="OperatorTok"/>
        </w:rPr>
        <w:t xml:space="preserve">.</w:t>
      </w:r>
      <w:r>
        <w:rPr>
          <w:rStyle w:val="AttributeTok"/>
        </w:rPr>
        <w:t xml:space="preserve">schema</w:t>
      </w:r>
      <w:r>
        <w:rPr>
          <w:rStyle w:val="OperatorTok"/>
        </w:rPr>
        <w:t xml:space="preserve">.</w:t>
      </w:r>
      <w:r>
        <w:rPr>
          <w:rStyle w:val="AttributeTok"/>
        </w:rPr>
        <w:t xml:space="preserve">fields</w:t>
      </w:r>
      <w:r>
        <w:rPr>
          <w:rStyle w:val="OperatorTok"/>
        </w:rPr>
        <w:t xml:space="preserve">.</w:t>
      </w:r>
      <w:r>
        <w:rPr>
          <w:rStyle w:val="FunctionTok"/>
        </w:rPr>
        <w:t xml:space="preserve">filter</w:t>
      </w:r>
      <w:r>
        <w:rPr>
          <w:rStyle w:val="NormalTok"/>
        </w:rPr>
        <w:t xml:space="preserve">(f </w:t>
      </w:r>
      <w:r>
        <w:rPr>
          <w:rStyle w:val="KeywordTok"/>
        </w:rPr>
        <w:t xml:space="preserve">=&gt;</w:t>
      </w:r>
      <w:r>
        <w:br/>
      </w:r>
      <w:r>
        <w:rPr>
          <w:rStyle w:val="NormalTok"/>
        </w:rPr>
        <w:t xml:space="preserve">  f</w:t>
      </w:r>
      <w:r>
        <w:rPr>
          <w:rStyle w:val="OperatorTok"/>
        </w:rPr>
        <w:t xml:space="preserve">.</w:t>
      </w:r>
      <w:r>
        <w:rPr>
          <w:rStyle w:val="AttributeTok"/>
        </w:rPr>
        <w:t xml:space="preserve">type</w:t>
      </w:r>
      <w:r>
        <w:rPr>
          <w:rStyle w:val="OperatorTok"/>
        </w:rPr>
        <w:t xml:space="preserve">?.</w:t>
      </w:r>
      <w:r>
        <w:rPr>
          <w:rStyle w:val="FunctionTok"/>
        </w:rPr>
        <w:t xml:space="preserve">toString</w:t>
      </w:r>
      <w:r>
        <w:rPr>
          <w:rStyle w:val="NormalTok"/>
        </w:rPr>
        <w:t xml:space="preserve">()</w:t>
      </w:r>
      <w:r>
        <w:rPr>
          <w:rStyle w:val="OperatorTok"/>
        </w:rPr>
        <w:t xml:space="preserve">.</w:t>
      </w:r>
      <w:r>
        <w:rPr>
          <w:rStyle w:val="FunctionTok"/>
        </w:rPr>
        <w:t xml:space="preserve">toLowerCase</w:t>
      </w:r>
      <w:r>
        <w:rPr>
          <w:rStyle w:val="NormalTok"/>
        </w:rPr>
        <w:t xml:space="preserve">()</w:t>
      </w:r>
      <w:r>
        <w:rPr>
          <w:rStyle w:val="OperatorTok"/>
        </w:rPr>
        <w:t xml:space="preserve">.</w:t>
      </w:r>
      <w:r>
        <w:rPr>
          <w:rStyle w:val="FunctionTok"/>
        </w:rPr>
        <w:t xml:space="preserve">includes</w:t>
      </w:r>
      <w:r>
        <w:rPr>
          <w:rStyle w:val="NormalTok"/>
        </w:rPr>
        <w:t xml:space="preserve">(</w:t>
      </w:r>
      <w:r>
        <w:rPr>
          <w:rStyle w:val="StringTok"/>
        </w:rPr>
        <w:t xml:space="preserve">'binary'</w:t>
      </w:r>
      <w:r>
        <w:rPr>
          <w:rStyle w:val="NormalTok"/>
        </w:rPr>
        <w:t xml:space="preserve">) </w:t>
      </w:r>
      <w:r>
        <w:rPr>
          <w:rStyle w:val="OperatorTok"/>
        </w:rPr>
        <w:t xml:space="preserve">||</w:t>
      </w:r>
      <w:r>
        <w:rPr>
          <w:rStyle w:val="NormalTok"/>
        </w:rPr>
        <w:t xml:space="preserve"> f</w:t>
      </w:r>
      <w:r>
        <w:rPr>
          <w:rStyle w:val="OperatorTok"/>
        </w:rPr>
        <w:t xml:space="preserve">.</w:t>
      </w:r>
      <w:r>
        <w:rPr>
          <w:rStyle w:val="AttributeTok"/>
        </w:rPr>
        <w:t xml:space="preserve">typeId</w:t>
      </w:r>
      <w:r>
        <w:rPr>
          <w:rStyle w:val="NormalTok"/>
        </w:rPr>
        <w:t xml:space="preserve"> </w:t>
      </w:r>
      <w:r>
        <w:rPr>
          <w:rStyle w:val="OperatorTok"/>
        </w:rPr>
        <w:t xml:space="preserve">===</w:t>
      </w:r>
      <w:r>
        <w:rPr>
          <w:rStyle w:val="NormalTok"/>
        </w:rPr>
        <w:t xml:space="preserve"> </w:t>
      </w:r>
      <w:r>
        <w:rPr>
          <w:rStyle w:val="DecValTok"/>
        </w:rPr>
        <w:t xml:space="preserve">12</w:t>
      </w:r>
      <w:r>
        <w:br/>
      </w:r>
      <w:r>
        <w:rPr>
          <w:rStyle w:val="NormalTok"/>
        </w:rPr>
        <w:t xml:space="preserve">)</w:t>
      </w:r>
      <w:r>
        <w:rPr>
          <w:rStyle w:val="OperatorTok"/>
        </w:rPr>
        <w:t xml:space="preserve">;</w:t>
      </w:r>
      <w:r>
        <w:br/>
      </w:r>
      <w:r>
        <w:br/>
      </w:r>
      <w:r>
        <w:rPr>
          <w:rStyle w:val="ControlFlowTok"/>
        </w:rPr>
        <w:t xml:space="preserve">if</w:t>
      </w:r>
      <w:r>
        <w:rPr>
          <w:rStyle w:val="NormalTok"/>
        </w:rPr>
        <w:t xml:space="preserve"> (geomCols</w:t>
      </w:r>
      <w:r>
        <w:rPr>
          <w:rStyle w:val="OperatorTok"/>
        </w:rPr>
        <w:t xml:space="preserve">.</w:t>
      </w:r>
      <w:r>
        <w:rPr>
          <w:rStyle w:val="AttributeTok"/>
        </w:rPr>
        <w:t xml:space="preserve">length</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KeywordTok"/>
        </w:rPr>
        <w:t xml:space="preserve">const</w:t>
      </w:r>
      <w:r>
        <w:rPr>
          <w:rStyle w:val="NormalTok"/>
        </w:rPr>
        <w:t xml:space="preserve"> col </w:t>
      </w:r>
      <w:r>
        <w:rPr>
          <w:rStyle w:val="OperatorTok"/>
        </w:rPr>
        <w:t xml:space="preserve">=</w:t>
      </w:r>
      <w:r>
        <w:rPr>
          <w:rStyle w:val="NormalTok"/>
        </w:rPr>
        <w:t xml:space="preserve"> geomCols[</w:t>
      </w:r>
      <w:r>
        <w:rPr>
          <w:rStyle w:val="DecValTok"/>
        </w:rPr>
        <w:t xml:space="preserve">0</w:t>
      </w:r>
      <w:r>
        <w:rPr>
          <w:rStyle w:val="NormalTok"/>
        </w:rPr>
        <w:t xml:space="preserve">]</w:t>
      </w:r>
      <w:r>
        <w:rPr>
          <w:rStyle w:val="OperatorTok"/>
        </w:rPr>
        <w:t xml:space="preserve">.</w:t>
      </w:r>
      <w:r>
        <w:rPr>
          <w:rStyle w:val="AttributeTok"/>
        </w:rPr>
        <w:t xml:space="preserve">name</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ControlFlowTok"/>
        </w:rPr>
        <w:t xml:space="preserve">await</w:t>
      </w:r>
      <w:r>
        <w:rPr>
          <w:rStyle w:val="NormalTok"/>
        </w:rPr>
        <w:t xml:space="preserve"> conn</w:t>
      </w:r>
      <w:r>
        <w:rPr>
          <w:rStyle w:val="OperatorTok"/>
        </w:rPr>
        <w:t xml:space="preserve">.</w:t>
      </w:r>
      <w:r>
        <w:rPr>
          <w:rStyle w:val="FunctionTok"/>
        </w:rPr>
        <w:t xml:space="preserve">query</w:t>
      </w:r>
      <w:r>
        <w:rPr>
          <w:rStyle w:val="NormalTok"/>
        </w:rPr>
        <w:t xml:space="preserve">(</w:t>
      </w:r>
      <w:r>
        <w:br/>
      </w:r>
      <w:r>
        <w:rPr>
          <w:rStyle w:val="NormalTok"/>
        </w:rPr>
        <w:t xml:space="preserve">    </w:t>
      </w:r>
      <w:r>
        <w:rPr>
          <w:rStyle w:val="VerbatimStringTok"/>
        </w:rPr>
        <w:t xml:space="preserve">`SELECT * EXCLUDE ("</w:t>
      </w:r>
      <w:r>
        <w:rPr>
          <w:rStyle w:val="SpecialCharTok"/>
        </w:rPr>
        <w:t xml:space="preserve">${</w:t>
      </w:r>
      <w:r>
        <w:rPr>
          <w:rStyle w:val="NormalTok"/>
        </w:rPr>
        <w:t xml:space="preserve">col</w:t>
      </w:r>
      <w:r>
        <w:rPr>
          <w:rStyle w:val="SpecialCharTok"/>
        </w:rPr>
        <w:t xml:space="preserve">}</w:t>
      </w:r>
      <w:r>
        <w:rPr>
          <w:rStyle w:val="VerbatimStringTok"/>
        </w:rPr>
        <w:t xml:space="preserve">"), ST_AsGeoJSON("</w:t>
      </w:r>
      <w:r>
        <w:rPr>
          <w:rStyle w:val="SpecialCharTok"/>
        </w:rPr>
        <w:t xml:space="preserve">${</w:t>
      </w:r>
      <w:r>
        <w:rPr>
          <w:rStyle w:val="NormalTok"/>
        </w:rPr>
        <w:t xml:space="preserve">col</w:t>
      </w:r>
      <w:r>
        <w:rPr>
          <w:rStyle w:val="SpecialCharTok"/>
        </w:rPr>
        <w:t xml:space="preserve">}</w:t>
      </w:r>
      <w:r>
        <w:rPr>
          <w:rStyle w:val="VerbatimStringTok"/>
        </w:rPr>
        <w:t xml:space="preserve">") AS "</w:t>
      </w:r>
      <w:r>
        <w:rPr>
          <w:rStyle w:val="SpecialCharTok"/>
        </w:rPr>
        <w:t xml:space="preserve">${</w:t>
      </w:r>
      <w:r>
        <w:rPr>
          <w:rStyle w:val="NormalTok"/>
        </w:rPr>
        <w:t xml:space="preserve">col</w:t>
      </w:r>
      <w:r>
        <w:rPr>
          <w:rStyle w:val="SpecialCharTok"/>
        </w:rPr>
        <w:t xml:space="preserve">}</w:t>
      </w:r>
      <w:r>
        <w:rPr>
          <w:rStyle w:val="VerbatimStringTok"/>
        </w:rPr>
        <w:t xml:space="preserve">"</w:t>
      </w:r>
      <w:r>
        <w:br/>
      </w:r>
      <w:r>
        <w:rPr>
          <w:rStyle w:val="VerbatimStringTok"/>
        </w:rPr>
        <w:t xml:space="preserve">     FROM (</w:t>
      </w:r>
      <w:r>
        <w:rPr>
          <w:rStyle w:val="SpecialCharTok"/>
        </w:rPr>
        <w:t xml:space="preserve">${</w:t>
      </w:r>
      <w:r>
        <w:rPr>
          <w:rStyle w:val="NormalTok"/>
        </w:rPr>
        <w:t xml:space="preserve">cappedSql</w:t>
      </w:r>
      <w:r>
        <w:rPr>
          <w:rStyle w:val="SpecialCharTok"/>
        </w:rPr>
        <w:t xml:space="preserve">}</w:t>
      </w:r>
      <w:r>
        <w:rPr>
          <w:rStyle w:val="VerbatimStringTok"/>
        </w:rPr>
        <w:t xml:space="preserve">)`</w:t>
      </w:r>
      <w:r>
        <w:br/>
      </w:r>
      <w:r>
        <w:rPr>
          <w:rStyle w:val="NormalTok"/>
        </w:rPr>
        <w:t xml:space="preserve">  )</w:t>
      </w:r>
      <w:r>
        <w:rPr>
          <w:rStyle w:val="OperatorTok"/>
        </w:rPr>
        <w:t xml:space="preserve">;</w:t>
      </w:r>
      <w:r>
        <w:br/>
      </w:r>
      <w:r>
        <w:rPr>
          <w:rStyle w:val="NormalTok"/>
        </w:rPr>
        <w:t xml:space="preserve">}</w:t>
      </w:r>
    </w:p>
    <w:p>
      <w:pPr>
        <w:pStyle w:val="FirstParagraph"/>
      </w:pPr>
      <w:r>
        <w:t xml:space="preserve">This keeps the API clean — you write</w:t>
      </w:r>
      <w:r>
        <w:t xml:space="preserve"> </w:t>
      </w:r>
      <w:r>
        <w:rPr>
          <w:rStyle w:val="VerbatimChar"/>
        </w:rPr>
        <w:t xml:space="preserve">SELECT * FROM districts</w:t>
      </w:r>
      <w:r>
        <w:t xml:space="preserve"> </w:t>
      </w:r>
      <w:r>
        <w:t xml:space="preserve">and get geometry on the map automatically, without having to wrap every query in</w:t>
      </w:r>
      <w:r>
        <w:t xml:space="preserve"> </w:t>
      </w:r>
      <w:r>
        <w:rPr>
          <w:rStyle w:val="VerbatimChar"/>
        </w:rPr>
        <w:t xml:space="preserve">ST_AsGeoJSON</w:t>
      </w:r>
      <w:r>
        <w:t xml:space="preserve"> </w:t>
      </w:r>
      <w:r>
        <w:t xml:space="preserve">yourself.</w:t>
      </w:r>
    </w:p>
    <w:bookmarkEnd w:id="24"/>
    <w:bookmarkStart w:id="26" w:name="the-sql-editor"/>
    <w:p>
      <w:pPr>
        <w:pStyle w:val="Heading2"/>
      </w:pPr>
      <w:r>
        <w:t xml:space="preserve">4 The SQL editor</w:t>
      </w:r>
    </w:p>
    <w:p>
      <w:pPr>
        <w:pStyle w:val="FirstParagraph"/>
      </w:pPr>
      <w:r>
        <w:t xml:space="preserve">The editor is</w:t>
      </w:r>
      <w:r>
        <w:t xml:space="preserve"> </w:t>
      </w:r>
      <w:hyperlink r:id="rId25">
        <w:r>
          <w:rPr>
            <w:rStyle w:val="Hyperlink"/>
          </w:rPr>
          <w:t xml:space="preserve">CodeMirror 6</w:t>
        </w:r>
      </w:hyperlink>
      <w:r>
        <w:t xml:space="preserve">, which I chose because its extension-based architecture makes it possible to do schema-aware SQL autocomplete with very little boilerplate. Whenever a table is loaded, the schema gets pushed into CodeMirror’s SQL language extension:</w:t>
      </w:r>
    </w:p>
    <w:p>
      <w:pPr>
        <w:pStyle w:val="SourceCode"/>
      </w:pPr>
      <w:r>
        <w:rPr>
          <w:rStyle w:val="KeywordTok"/>
        </w:rPr>
        <w:t xml:space="preserve">const</w:t>
      </w:r>
      <w:r>
        <w:rPr>
          <w:rStyle w:val="NormalTok"/>
        </w:rPr>
        <w:t xml:space="preserve"> schema </w:t>
      </w:r>
      <w:r>
        <w:rPr>
          <w:rStyle w:val="OperatorTok"/>
        </w:rPr>
        <w:t xml:space="preserve">=</w:t>
      </w:r>
      <w:r>
        <w:rPr>
          <w:rStyle w:val="NormalTok"/>
        </w:rPr>
        <w:t xml:space="preserve"> {}</w:t>
      </w:r>
      <w:r>
        <w:rPr>
          <w:rStyle w:val="OperatorTok"/>
        </w:rPr>
        <w:t xml:space="preserve">;</w:t>
      </w:r>
      <w:r>
        <w:br/>
      </w:r>
      <w:r>
        <w:rPr>
          <w:rStyle w:val="NormalTok"/>
        </w:rPr>
        <w:t xml:space="preserve">loadedTablesMeta</w:t>
      </w:r>
      <w:r>
        <w:rPr>
          <w:rStyle w:val="OperatorTok"/>
        </w:rPr>
        <w:t xml:space="preserve">.</w:t>
      </w:r>
      <w:r>
        <w:rPr>
          <w:rStyle w:val="FunctionTok"/>
        </w:rPr>
        <w:t xml:space="preserve">forEach</w:t>
      </w:r>
      <w:r>
        <w:rPr>
          <w:rStyle w:val="NormalTok"/>
        </w:rPr>
        <w:t xml:space="preserve">(t </w:t>
      </w:r>
      <w:r>
        <w:rPr>
          <w:rStyle w:val="KeywordTok"/>
        </w:rPr>
        <w:t xml:space="preserve">=&gt;</w:t>
      </w:r>
      <w:r>
        <w:rPr>
          <w:rStyle w:val="NormalTok"/>
        </w:rPr>
        <w:t xml:space="preserve"> { schema[t</w:t>
      </w:r>
      <w:r>
        <w:rPr>
          <w:rStyle w:val="OperatorTok"/>
        </w:rPr>
        <w:t xml:space="preserve">.</w:t>
      </w:r>
      <w:r>
        <w:rPr>
          <w:rStyle w:val="AttributeTok"/>
        </w:rPr>
        <w:t xml:space="preserve">name</w:t>
      </w:r>
      <w:r>
        <w:rPr>
          <w:rStyle w:val="NormalTok"/>
        </w:rPr>
        <w:t xml:space="preserve">] </w:t>
      </w:r>
      <w:r>
        <w:rPr>
          <w:rStyle w:val="OperatorTok"/>
        </w:rPr>
        <w:t xml:space="preserve">=</w:t>
      </w:r>
      <w:r>
        <w:rPr>
          <w:rStyle w:val="NormalTok"/>
        </w:rPr>
        <w:t xml:space="preserve"> t</w:t>
      </w:r>
      <w:r>
        <w:rPr>
          <w:rStyle w:val="OperatorTok"/>
        </w:rPr>
        <w:t xml:space="preserve">.</w:t>
      </w:r>
      <w:r>
        <w:rPr>
          <w:rStyle w:val="AttributeTok"/>
        </w:rPr>
        <w:t xml:space="preserve">columns</w:t>
      </w:r>
      <w:r>
        <w:rPr>
          <w:rStyle w:val="OperatorTok"/>
        </w:rPr>
        <w:t xml:space="preserve">;</w:t>
      </w:r>
      <w:r>
        <w:rPr>
          <w:rStyle w:val="NormalTok"/>
        </w:rPr>
        <w:t xml:space="preserve"> })</w:t>
      </w:r>
      <w:r>
        <w:rPr>
          <w:rStyle w:val="OperatorTok"/>
        </w:rPr>
        <w:t xml:space="preserve">;</w:t>
      </w:r>
      <w:r>
        <w:br/>
      </w:r>
      <w:r>
        <w:rPr>
          <w:rStyle w:val="NormalTok"/>
        </w:rPr>
        <w:t xml:space="preserve">editorView</w:t>
      </w:r>
      <w:r>
        <w:rPr>
          <w:rStyle w:val="OperatorTok"/>
        </w:rPr>
        <w:t xml:space="preserve">.</w:t>
      </w:r>
      <w:r>
        <w:rPr>
          <w:rStyle w:val="FunctionTok"/>
        </w:rPr>
        <w:t xml:space="preserve">dispatch</w:t>
      </w:r>
      <w:r>
        <w:rPr>
          <w:rStyle w:val="NormalTok"/>
        </w:rPr>
        <w:t xml:space="preserve">({</w:t>
      </w:r>
      <w:r>
        <w:br/>
      </w:r>
      <w:r>
        <w:rPr>
          <w:rStyle w:val="NormalTok"/>
        </w:rPr>
        <w:t xml:space="preserve">  </w:t>
      </w:r>
      <w:r>
        <w:rPr>
          <w:rStyle w:val="DataTypeTok"/>
        </w:rPr>
        <w:t xml:space="preserve">effects</w:t>
      </w:r>
      <w:r>
        <w:rPr>
          <w:rStyle w:val="OperatorTok"/>
        </w:rPr>
        <w:t xml:space="preserve">:</w:t>
      </w:r>
      <w:r>
        <w:rPr>
          <w:rStyle w:val="NormalTok"/>
        </w:rPr>
        <w:t xml:space="preserve"> sqlSchemaCompartment</w:t>
      </w:r>
      <w:r>
        <w:rPr>
          <w:rStyle w:val="OperatorTok"/>
        </w:rPr>
        <w:t xml:space="preserve">.</w:t>
      </w:r>
      <w:r>
        <w:rPr>
          <w:rStyle w:val="FunctionTok"/>
        </w:rPr>
        <w:t xml:space="preserve">reconfigure</w:t>
      </w:r>
      <w:r>
        <w:rPr>
          <w:rStyle w:val="NormalTok"/>
        </w:rPr>
        <w:t xml:space="preserve">(</w:t>
      </w:r>
      <w:r>
        <w:br/>
      </w:r>
      <w:r>
        <w:rPr>
          <w:rStyle w:val="NormalTok"/>
        </w:rPr>
        <w:t xml:space="preserve">    </w:t>
      </w:r>
      <w:r>
        <w:rPr>
          <w:rStyle w:val="FunctionTok"/>
        </w:rPr>
        <w:t xml:space="preserve">cmSql</w:t>
      </w:r>
      <w:r>
        <w:rPr>
          <w:rStyle w:val="NormalTok"/>
        </w:rPr>
        <w:t xml:space="preserve">({ </w:t>
      </w:r>
      <w:r>
        <w:rPr>
          <w:rStyle w:val="DataTypeTok"/>
        </w:rPr>
        <w:t xml:space="preserve">dialect</w:t>
      </w:r>
      <w:r>
        <w:rPr>
          <w:rStyle w:val="OperatorTok"/>
        </w:rPr>
        <w:t xml:space="preserve">:</w:t>
      </w:r>
      <w:r>
        <w:rPr>
          <w:rStyle w:val="NormalTok"/>
        </w:rPr>
        <w:t xml:space="preserve"> StandardSQL</w:t>
      </w:r>
      <w:r>
        <w:rPr>
          <w:rStyle w:val="OperatorTok"/>
        </w:rPr>
        <w:t xml:space="preserve">,</w:t>
      </w:r>
      <w:r>
        <w:rPr>
          <w:rStyle w:val="NormalTok"/>
        </w:rPr>
        <w:t xml:space="preserve"> schema</w:t>
      </w:r>
      <w:r>
        <w:rPr>
          <w:rStyle w:val="OperatorTok"/>
        </w:rPr>
        <w:t xml:space="preserve">,</w:t>
      </w:r>
      <w:r>
        <w:rPr>
          <w:rStyle w:val="NormalTok"/>
        </w:rPr>
        <w:t xml:space="preserve"> </w:t>
      </w:r>
      <w:r>
        <w:rPr>
          <w:rStyle w:val="DataTypeTok"/>
        </w:rPr>
        <w:t xml:space="preserve">upperCaseKeywords</w:t>
      </w:r>
      <w:r>
        <w:rPr>
          <w:rStyle w:val="OperatorTok"/>
        </w:rPr>
        <w:t xml:space="preserve">:</w:t>
      </w:r>
      <w:r>
        <w:rPr>
          <w:rStyle w:val="NormalTok"/>
        </w:rPr>
        <w:t xml:space="preserve"> </w:t>
      </w:r>
      <w:r>
        <w:rPr>
          <w:rStyle w:val="KeywordTok"/>
        </w:rPr>
        <w:t xml:space="preserve">true</w:t>
      </w:r>
      <w:r>
        <w:rPr>
          <w:rStyle w:val="NormalTok"/>
        </w:rPr>
        <w:t xml:space="preserve"> })</w:t>
      </w:r>
      <w:r>
        <w:br/>
      </w:r>
      <w:r>
        <w:rPr>
          <w:rStyle w:val="NormalTok"/>
        </w:rPr>
        <w:t xml:space="preserve">  )</w:t>
      </w:r>
      <w:r>
        <w:br/>
      </w:r>
      <w:r>
        <w:rPr>
          <w:rStyle w:val="NormalTok"/>
        </w:rPr>
        <w:t xml:space="preserve">})</w:t>
      </w:r>
      <w:r>
        <w:rPr>
          <w:rStyle w:val="OperatorTok"/>
        </w:rPr>
        <w:t xml:space="preserve">;</w:t>
      </w:r>
    </w:p>
    <w:p>
      <w:pPr>
        <w:pStyle w:val="FirstParagraph"/>
      </w:pPr>
      <w:r>
        <w:t xml:space="preserve">The</w:t>
      </w:r>
      <w:r>
        <w:t xml:space="preserve"> </w:t>
      </w:r>
      <w:r>
        <w:rPr>
          <w:rStyle w:val="VerbatimChar"/>
        </w:rPr>
        <w:t xml:space="preserve">Compartment</w:t>
      </w:r>
      <w:r>
        <w:t xml:space="preserve"> </w:t>
      </w:r>
      <w:r>
        <w:t xml:space="preserve">abstraction here was something I had to dig into. CodeMirror 6’s architecture is immutable-state-first: rather than mutating editor configuration, you replace it via dispatched transactions. The</w:t>
      </w:r>
      <w:r>
        <w:t xml:space="preserve"> </w:t>
      </w:r>
      <w:r>
        <w:rPr>
          <w:rStyle w:val="VerbatimChar"/>
        </w:rPr>
        <w:t xml:space="preserve">Compartment</w:t>
      </w:r>
      <w:r>
        <w:t xml:space="preserve"> </w:t>
      </w:r>
      <w:r>
        <w:t xml:space="preserve">wraps a specific piece of the extension tree — in this case, the SQL language configuration — so you can hot-swap it without tearing down and rebuilding the entire editor. This keeps the cursor position, undo history, and scroll position intact when a new table is loaded.</w:t>
      </w:r>
    </w:p>
    <w:p>
      <w:pPr>
        <w:pStyle w:val="BodyText"/>
      </w:pPr>
      <w:r>
        <w:t xml:space="preserve">The same pattern is used for the theme: wrapping</w:t>
      </w:r>
      <w:r>
        <w:t xml:space="preserve"> </w:t>
      </w:r>
      <w:r>
        <w:rPr>
          <w:rStyle w:val="VerbatimChar"/>
        </w:rPr>
        <w:t xml:space="preserve">EditorView.theme(...)</w:t>
      </w:r>
      <w:r>
        <w:t xml:space="preserve"> </w:t>
      </w:r>
      <w:r>
        <w:t xml:space="preserve">in its own</w:t>
      </w:r>
      <w:r>
        <w:t xml:space="preserve"> </w:t>
      </w:r>
      <w:r>
        <w:rPr>
          <w:rStyle w:val="VerbatimChar"/>
        </w:rPr>
        <w:t xml:space="preserve">Compartment</w:t>
      </w:r>
      <w:r>
        <w:t xml:space="preserve"> </w:t>
      </w:r>
      <w:r>
        <w:t xml:space="preserve">so that toggling between light and dark mode instantly updates gutter colors, selection highlights, and autocomplete styles without a page refresh.</w:t>
      </w:r>
    </w:p>
    <w:bookmarkEnd w:id="26"/>
    <w:bookmarkStart w:id="27" w:name="map-styling"/>
    <w:p>
      <w:pPr>
        <w:pStyle w:val="Heading2"/>
      </w:pPr>
      <w:r>
        <w:t xml:space="preserve">5 Map styling</w:t>
      </w:r>
    </w:p>
    <w:p>
      <w:pPr>
        <w:pStyle w:val="FirstParagraph"/>
      </w:pPr>
      <w:r>
        <w:t xml:space="preserve">The style panel supports three modes — Single, Graduated (choropleth), and Categorical — all of which translate into MapLibre GL paint expressions at apply time.</w:t>
      </w:r>
    </w:p>
    <w:p>
      <w:pPr>
        <w:pStyle w:val="BodyText"/>
      </w:pPr>
      <w:r>
        <w:t xml:space="preserve">Graduated styling uses</w:t>
      </w:r>
      <w:r>
        <w:t xml:space="preserve"> </w:t>
      </w:r>
      <w:r>
        <w:rPr>
          <w:rStyle w:val="VerbatimChar"/>
        </w:rPr>
        <w:t xml:space="preserve">step</w:t>
      </w:r>
      <w:r>
        <w:t xml:space="preserve"> </w:t>
      </w:r>
      <w:r>
        <w:t xml:space="preserve">expressions, which MapLibre evaluates at the tile rendering level rather than in JavaScript. This means the coloring logic runs in the GPU pipeline, not in the main thread, so it scales well to large feature sets:</w:t>
      </w:r>
    </w:p>
    <w:p>
      <w:pPr>
        <w:pStyle w:val="SourceCode"/>
      </w:pPr>
      <w:r>
        <w:rPr>
          <w:rStyle w:val="KeywordTok"/>
        </w:rPr>
        <w:t xml:space="preserve">const</w:t>
      </w:r>
      <w:r>
        <w:rPr>
          <w:rStyle w:val="NormalTok"/>
        </w:rPr>
        <w:t xml:space="preserve"> stepExpr </w:t>
      </w:r>
      <w:r>
        <w:rPr>
          <w:rStyle w:val="OperatorTok"/>
        </w:rPr>
        <w:t xml:space="preserve">=</w:t>
      </w:r>
      <w:r>
        <w:rPr>
          <w:rStyle w:val="NormalTok"/>
        </w:rPr>
        <w:t xml:space="preserve"> [</w:t>
      </w:r>
      <w:r>
        <w:rPr>
          <w:rStyle w:val="StringTok"/>
        </w:rPr>
        <w:t xml:space="preserve">'step'</w:t>
      </w:r>
      <w:r>
        <w:rPr>
          <w:rStyle w:val="OperatorTok"/>
        </w:rPr>
        <w:t xml:space="preserve">,</w:t>
      </w:r>
      <w:r>
        <w:rPr>
          <w:rStyle w:val="NormalTok"/>
        </w:rPr>
        <w:t xml:space="preserve"> [</w:t>
      </w:r>
      <w:r>
        <w:rPr>
          <w:rStyle w:val="StringTok"/>
        </w:rPr>
        <w:t xml:space="preserve">'get'</w:t>
      </w:r>
      <w:r>
        <w:rPr>
          <w:rStyle w:val="OperatorTok"/>
        </w:rPr>
        <w:t xml:space="preserve">,</w:t>
      </w:r>
      <w:r>
        <w:rPr>
          <w:rStyle w:val="NormalTok"/>
        </w:rPr>
        <w:t xml:space="preserve"> col]</w:t>
      </w:r>
      <w:r>
        <w:rPr>
          <w:rStyle w:val="OperatorTok"/>
        </w:rPr>
        <w:t xml:space="preserve">,</w:t>
      </w:r>
      <w:r>
        <w:rPr>
          <w:rStyle w:val="NormalTok"/>
        </w:rPr>
        <w:t xml:space="preserve"> ramp[</w:t>
      </w:r>
      <w:r>
        <w:rPr>
          <w:rStyle w:val="DecValTok"/>
        </w:rPr>
        <w:t xml:space="preserve">0</w:t>
      </w:r>
      <w:r>
        <w:rPr>
          <w:rStyle w:val="NormalTok"/>
        </w:rPr>
        <w:t xml:space="preserve">]]</w:t>
      </w:r>
      <w:r>
        <w:rPr>
          <w:rStyle w:val="OperatorTok"/>
        </w:rPr>
        <w:t xml:space="preserve">;</w:t>
      </w:r>
      <w:r>
        <w:br/>
      </w:r>
      <w:r>
        <w:rPr>
          <w:rStyle w:val="ControlFlowTok"/>
        </w:rPr>
        <w:t xml:space="preserve">for</w:t>
      </w:r>
      <w:r>
        <w:rPr>
          <w:rStyle w:val="NormalTok"/>
        </w:rPr>
        <w:t xml:space="preserve"> (</w:t>
      </w:r>
      <w:r>
        <w:rPr>
          <w:rStyle w:val="KeywordTok"/>
        </w:rPr>
        <w:t xml:space="preserve">let</w:t>
      </w:r>
      <w:r>
        <w:rPr>
          <w:rStyle w:val="NormalTok"/>
        </w:rPr>
        <w:t xml:space="preserve"> i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i </w:t>
      </w:r>
      <w:r>
        <w:rPr>
          <w:rStyle w:val="OperatorTok"/>
        </w:rPr>
        <w:t xml:space="preserve">&lt;</w:t>
      </w:r>
      <w:r>
        <w:rPr>
          <w:rStyle w:val="NormalTok"/>
        </w:rPr>
        <w:t xml:space="preserve"> n</w:t>
      </w:r>
      <w:r>
        <w:rPr>
          <w:rStyle w:val="OperatorTok"/>
        </w:rPr>
        <w:t xml:space="preserve">;</w:t>
      </w:r>
      <w:r>
        <w:rPr>
          <w:rStyle w:val="NormalTok"/>
        </w:rPr>
        <w:t xml:space="preserve"> i</w:t>
      </w:r>
      <w:r>
        <w:rPr>
          <w:rStyle w:val="OperatorTok"/>
        </w:rPr>
        <w:t xml:space="preserve">++</w:t>
      </w:r>
      <w:r>
        <w:rPr>
          <w:rStyle w:val="NormalTok"/>
        </w:rPr>
        <w:t xml:space="preserve">) {</w:t>
      </w:r>
      <w:r>
        <w:br/>
      </w:r>
      <w:r>
        <w:rPr>
          <w:rStyle w:val="NormalTok"/>
        </w:rPr>
        <w:t xml:space="preserve">  stepExpr</w:t>
      </w:r>
      <w:r>
        <w:rPr>
          <w:rStyle w:val="OperatorTok"/>
        </w:rPr>
        <w:t xml:space="preserve">.</w:t>
      </w:r>
      <w:r>
        <w:rPr>
          <w:rStyle w:val="FunctionTok"/>
        </w:rPr>
        <w:t xml:space="preserve">push</w:t>
      </w:r>
      <w:r>
        <w:rPr>
          <w:rStyle w:val="NormalTok"/>
        </w:rPr>
        <w:t xml:space="preserve">(breaks[i])</w:t>
      </w:r>
      <w:r>
        <w:rPr>
          <w:rStyle w:val="OperatorTok"/>
        </w:rPr>
        <w:t xml:space="preserve">;</w:t>
      </w:r>
      <w:r>
        <w:br/>
      </w:r>
      <w:r>
        <w:rPr>
          <w:rStyle w:val="NormalTok"/>
        </w:rPr>
        <w:t xml:space="preserve">  stepExpr</w:t>
      </w:r>
      <w:r>
        <w:rPr>
          <w:rStyle w:val="OperatorTok"/>
        </w:rPr>
        <w:t xml:space="preserve">.</w:t>
      </w:r>
      <w:r>
        <w:rPr>
          <w:rStyle w:val="FunctionTok"/>
        </w:rPr>
        <w:t xml:space="preserve">push</w:t>
      </w:r>
      <w:r>
        <w:rPr>
          <w:rStyle w:val="NormalTok"/>
        </w:rPr>
        <w:t xml:space="preserve">(ramp[i])</w:t>
      </w:r>
      <w:r>
        <w:rPr>
          <w:rStyle w:val="OperatorTok"/>
        </w:rPr>
        <w:t xml:space="preserve">;</w:t>
      </w:r>
      <w:r>
        <w:br/>
      </w:r>
      <w:r>
        <w:rPr>
          <w:rStyle w:val="NormalTok"/>
        </w:rPr>
        <w:t xml:space="preserve">}</w:t>
      </w:r>
      <w:r>
        <w:br/>
      </w:r>
      <w:r>
        <w:rPr>
          <w:rStyle w:val="NormalTok"/>
        </w:rPr>
        <w:t xml:space="preserve">map</w:t>
      </w:r>
      <w:r>
        <w:rPr>
          <w:rStyle w:val="OperatorTok"/>
        </w:rPr>
        <w:t xml:space="preserve">.</w:t>
      </w:r>
      <w:r>
        <w:rPr>
          <w:rStyle w:val="FunctionTok"/>
        </w:rPr>
        <w:t xml:space="preserve">setPaintProperty</w:t>
      </w:r>
      <w:r>
        <w:rPr>
          <w:rStyle w:val="NormalTok"/>
        </w:rPr>
        <w:t xml:space="preserve">(</w:t>
      </w:r>
      <w:r>
        <w:rPr>
          <w:rStyle w:val="StringTok"/>
        </w:rPr>
        <w:t xml:space="preserve">'query-polygons'</w:t>
      </w:r>
      <w:r>
        <w:rPr>
          <w:rStyle w:val="OperatorTok"/>
        </w:rPr>
        <w:t xml:space="preserve">,</w:t>
      </w:r>
      <w:r>
        <w:rPr>
          <w:rStyle w:val="NormalTok"/>
        </w:rPr>
        <w:t xml:space="preserve"> </w:t>
      </w:r>
      <w:r>
        <w:rPr>
          <w:rStyle w:val="StringTok"/>
        </w:rPr>
        <w:t xml:space="preserve">'fill-color'</w:t>
      </w:r>
      <w:r>
        <w:rPr>
          <w:rStyle w:val="OperatorTok"/>
        </w:rPr>
        <w:t xml:space="preserve">,</w:t>
      </w:r>
      <w:r>
        <w:rPr>
          <w:rStyle w:val="NormalTok"/>
        </w:rPr>
        <w:t xml:space="preserve"> stepExpr)</w:t>
      </w:r>
      <w:r>
        <w:rPr>
          <w:rStyle w:val="OperatorTok"/>
        </w:rPr>
        <w:t xml:space="preserve">;</w:t>
      </w:r>
    </w:p>
    <w:p>
      <w:pPr>
        <w:pStyle w:val="FirstParagraph"/>
      </w:pPr>
      <w:r>
        <w:t xml:space="preserve">For classification, the app supports Quantile, Equal Interval, and Natural Breaks (Jenks). I implemented Jenks from scratch since there’s no obvious lightweight library for it — it’s the standard dynamic programming approach, running in O(n·k²) time where n is the number of values and k is the number of classes. For the sizes of datasets this tool handles, it’s fast enough.</w:t>
      </w:r>
    </w:p>
    <w:p>
      <w:pPr>
        <w:pStyle w:val="BodyText"/>
      </w:pPr>
      <w:r>
        <w:t xml:space="preserve">Categorical styling has one subtle issue worth mentioning: MapLibre’s</w:t>
      </w:r>
      <w:r>
        <w:t xml:space="preserve"> </w:t>
      </w:r>
      <w:r>
        <w:rPr>
          <w:rStyle w:val="VerbatimChar"/>
        </w:rPr>
        <w:t xml:space="preserve">match</w:t>
      </w:r>
      <w:r>
        <w:t xml:space="preserve"> </w:t>
      </w:r>
      <w:r>
        <w:t xml:space="preserve">expression is strictly typed, so a numeric property value</w:t>
      </w:r>
      <w:r>
        <w:t xml:space="preserve"> </w:t>
      </w:r>
      <w:r>
        <w:rPr>
          <w:rStyle w:val="VerbatimChar"/>
        </w:rPr>
        <w:t xml:space="preserve">1</w:t>
      </w:r>
      <w:r>
        <w:t xml:space="preserve"> </w:t>
      </w:r>
      <w:r>
        <w:t xml:space="preserve">never matches the string</w:t>
      </w:r>
      <w:r>
        <w:t xml:space="preserve"> </w:t>
      </w:r>
      <w:r>
        <w:rPr>
          <w:rStyle w:val="VerbatimChar"/>
        </w:rPr>
        <w:t xml:space="preserve">"1"</w:t>
      </w:r>
      <w:r>
        <w:t xml:space="preserve">. Since the same column might be typed as integers in DuckDB but come through as numbers in properties, I coerce values at match time:</w:t>
      </w:r>
    </w:p>
    <w:p>
      <w:pPr>
        <w:pStyle w:val="SourceCode"/>
      </w:pPr>
      <w:r>
        <w:rPr>
          <w:rStyle w:val="KeywordTok"/>
        </w:rPr>
        <w:t xml:space="preserve">const</w:t>
      </w:r>
      <w:r>
        <w:rPr>
          <w:rStyle w:val="NormalTok"/>
        </w:rPr>
        <w:t xml:space="preserve"> match </w:t>
      </w:r>
      <w:r>
        <w:rPr>
          <w:rStyle w:val="OperatorTok"/>
        </w:rPr>
        <w:t xml:space="preserve">=</w:t>
      </w:r>
      <w:r>
        <w:rPr>
          <w:rStyle w:val="NormalTok"/>
        </w:rPr>
        <w:t xml:space="preserve"> [</w:t>
      </w:r>
      <w:r>
        <w:rPr>
          <w:rStyle w:val="StringTok"/>
        </w:rPr>
        <w:t xml:space="preserve">'match'</w:t>
      </w:r>
      <w:r>
        <w:rPr>
          <w:rStyle w:val="OperatorTok"/>
        </w:rPr>
        <w:t xml:space="preserve">,</w:t>
      </w:r>
      <w:r>
        <w:rPr>
          <w:rStyle w:val="NormalTok"/>
        </w:rPr>
        <w:t xml:space="preserve"> [</w:t>
      </w:r>
      <w:r>
        <w:rPr>
          <w:rStyle w:val="StringTok"/>
        </w:rPr>
        <w:t xml:space="preserve">'to-string'</w:t>
      </w:r>
      <w:r>
        <w:rPr>
          <w:rStyle w:val="OperatorTok"/>
        </w:rPr>
        <w:t xml:space="preserve">,</w:t>
      </w:r>
      <w:r>
        <w:rPr>
          <w:rStyle w:val="NormalTok"/>
        </w:rPr>
        <w:t xml:space="preserve"> [</w:t>
      </w:r>
      <w:r>
        <w:rPr>
          <w:rStyle w:val="StringTok"/>
        </w:rPr>
        <w:t xml:space="preserve">'get'</w:t>
      </w:r>
      <w:r>
        <w:rPr>
          <w:rStyle w:val="OperatorTok"/>
        </w:rPr>
        <w:t xml:space="preserve">,</w:t>
      </w:r>
      <w:r>
        <w:rPr>
          <w:rStyle w:val="NormalTok"/>
        </w:rPr>
        <w:t xml:space="preserve"> col]]]</w:t>
      </w:r>
      <w:r>
        <w:rPr>
          <w:rStyle w:val="OperatorTok"/>
        </w:rPr>
        <w:t xml:space="preserve">;</w:t>
      </w:r>
      <w:r>
        <w:br/>
      </w:r>
      <w:r>
        <w:rPr>
          <w:rStyle w:val="NormalTok"/>
        </w:rPr>
        <w:t xml:space="preserve">unique</w:t>
      </w:r>
      <w:r>
        <w:rPr>
          <w:rStyle w:val="OperatorTok"/>
        </w:rPr>
        <w:t xml:space="preserve">.</w:t>
      </w:r>
      <w:r>
        <w:rPr>
          <w:rStyle w:val="FunctionTok"/>
        </w:rPr>
        <w:t xml:space="preserve">forEach</w:t>
      </w:r>
      <w:r>
        <w:rPr>
          <w:rStyle w:val="NormalTok"/>
        </w:rPr>
        <w:t xml:space="preserve">((v</w:t>
      </w:r>
      <w:r>
        <w:rPr>
          <w:rStyle w:val="OperatorTok"/>
        </w:rPr>
        <w:t xml:space="preserve">,</w:t>
      </w:r>
      <w:r>
        <w:rPr>
          <w:rStyle w:val="NormalTok"/>
        </w:rPr>
        <w:t xml:space="preserve"> i) </w:t>
      </w:r>
      <w:r>
        <w:rPr>
          <w:rStyle w:val="KeywordTok"/>
        </w:rPr>
        <w:t xml:space="preserve">=&gt;</w:t>
      </w:r>
      <w:r>
        <w:rPr>
          <w:rStyle w:val="NormalTok"/>
        </w:rPr>
        <w:t xml:space="preserve"> {</w:t>
      </w:r>
      <w:r>
        <w:br/>
      </w:r>
      <w:r>
        <w:rPr>
          <w:rStyle w:val="NormalTok"/>
        </w:rPr>
        <w:t xml:space="preserve">  match</w:t>
      </w:r>
      <w:r>
        <w:rPr>
          <w:rStyle w:val="OperatorTok"/>
        </w:rPr>
        <w:t xml:space="preserve">.</w:t>
      </w:r>
      <w:r>
        <w:rPr>
          <w:rStyle w:val="FunctionTok"/>
        </w:rPr>
        <w:t xml:space="preserve">push</w:t>
      </w:r>
      <w:r>
        <w:rPr>
          <w:rStyle w:val="NormalTok"/>
        </w:rPr>
        <w:t xml:space="preserve">(</w:t>
      </w:r>
      <w:r>
        <w:rPr>
          <w:rStyle w:val="BuiltInTok"/>
        </w:rPr>
        <w:t xml:space="preserve">String</w:t>
      </w:r>
      <w:r>
        <w:rPr>
          <w:rStyle w:val="NormalTok"/>
        </w:rPr>
        <w:t xml:space="preserve">(v))</w:t>
      </w:r>
      <w:r>
        <w:rPr>
          <w:rStyle w:val="OperatorTok"/>
        </w:rPr>
        <w:t xml:space="preserve">;</w:t>
      </w:r>
      <w:r>
        <w:br/>
      </w:r>
      <w:r>
        <w:rPr>
          <w:rStyle w:val="NormalTok"/>
        </w:rPr>
        <w:t xml:space="preserve">  match</w:t>
      </w:r>
      <w:r>
        <w:rPr>
          <w:rStyle w:val="OperatorTok"/>
        </w:rPr>
        <w:t xml:space="preserve">.</w:t>
      </w:r>
      <w:r>
        <w:rPr>
          <w:rStyle w:val="FunctionTok"/>
        </w:rPr>
        <w:t xml:space="preserve">push</w:t>
      </w:r>
      <w:r>
        <w:rPr>
          <w:rStyle w:val="NormalTok"/>
        </w:rPr>
        <w:t xml:space="preserve">(CATEGORICAL_PALETTE[i </w:t>
      </w:r>
      <w:r>
        <w:rPr>
          <w:rStyle w:val="OperatorTok"/>
        </w:rPr>
        <w:t xml:space="preserve">%</w:t>
      </w:r>
      <w:r>
        <w:rPr>
          <w:rStyle w:val="NormalTok"/>
        </w:rPr>
        <w:t xml:space="preserve"> CATEGORICAL_PALETTE</w:t>
      </w:r>
      <w:r>
        <w:rPr>
          <w:rStyle w:val="OperatorTok"/>
        </w:rPr>
        <w:t xml:space="preserve">.</w:t>
      </w:r>
      <w:r>
        <w:rPr>
          <w:rStyle w:val="AttributeTok"/>
        </w:rPr>
        <w:t xml:space="preserve">length</w:t>
      </w:r>
      <w:r>
        <w:rPr>
          <w:rStyle w:val="NormalTok"/>
        </w:rPr>
        <w:t xml:space="preserve">])</w:t>
      </w:r>
      <w:r>
        <w:rPr>
          <w:rStyle w:val="OperatorTok"/>
        </w:rPr>
        <w:t xml:space="preserve">;</w:t>
      </w:r>
      <w:r>
        <w:br/>
      </w:r>
      <w:r>
        <w:rPr>
          <w:rStyle w:val="NormalTok"/>
        </w:rPr>
        <w:t xml:space="preserve">})</w:t>
      </w:r>
      <w:r>
        <w:rPr>
          <w:rStyle w:val="OperatorTok"/>
        </w:rPr>
        <w:t xml:space="preserve">;</w:t>
      </w:r>
      <w:r>
        <w:br/>
      </w:r>
      <w:r>
        <w:rPr>
          <w:rStyle w:val="NormalTok"/>
        </w:rPr>
        <w:t xml:space="preserve">match</w:t>
      </w:r>
      <w:r>
        <w:rPr>
          <w:rStyle w:val="OperatorTok"/>
        </w:rPr>
        <w:t xml:space="preserve">.</w:t>
      </w:r>
      <w:r>
        <w:rPr>
          <w:rStyle w:val="FunctionTok"/>
        </w:rPr>
        <w:t xml:space="preserve">push</w:t>
      </w:r>
      <w:r>
        <w:rPr>
          <w:rStyle w:val="NormalTok"/>
        </w:rPr>
        <w:t xml:space="preserve">(</w:t>
      </w:r>
      <w:r>
        <w:rPr>
          <w:rStyle w:val="StringTok"/>
        </w:rPr>
        <w:t xml:space="preserve">'#aaaaaa'</w:t>
      </w:r>
      <w:r>
        <w:rPr>
          <w:rStyle w:val="NormalTok"/>
        </w:rPr>
        <w:t xml:space="preserve">)</w:t>
      </w:r>
      <w:r>
        <w:rPr>
          <w:rStyle w:val="OperatorTok"/>
        </w:rPr>
        <w:t xml:space="preserve">;</w:t>
      </w:r>
      <w:r>
        <w:rPr>
          <w:rStyle w:val="NormalTok"/>
        </w:rPr>
        <w:t xml:space="preserve"> </w:t>
      </w:r>
      <w:r>
        <w:rPr>
          <w:rStyle w:val="CommentTok"/>
        </w:rPr>
        <w:t xml:space="preserve">// fallback</w:t>
      </w:r>
    </w:p>
    <w:bookmarkEnd w:id="27"/>
    <w:bookmarkStart w:id="28" w:name="session-persistence-and-url-sharing"/>
    <w:p>
      <w:pPr>
        <w:pStyle w:val="Heading2"/>
      </w:pPr>
      <w:r>
        <w:t xml:space="preserve">6 Session persistence and URL sharing</w:t>
      </w:r>
    </w:p>
    <w:p>
      <w:pPr>
        <w:pStyle w:val="FirstParagraph"/>
      </w:pPr>
      <w:r>
        <w:t xml:space="preserve">The app uses IndexedDB to persist loaded tables across sessions. When a file is loaded, its raw content is stored in IndexedDB alongside its format. On next visit, the app reads all stored tables back into DuckDB before rendering the UI — so your data and last query are waiting for you when you return.</w:t>
      </w:r>
    </w:p>
    <w:p>
      <w:pPr>
        <w:pStyle w:val="BodyText"/>
      </w:pPr>
      <w:r>
        <w:t xml:space="preserve">URL sharing works by encoding the current SQL query and style settings as a base64 JSON blob in the URL hash:</w:t>
      </w:r>
    </w:p>
    <w:p>
      <w:pPr>
        <w:pStyle w:val="SourceCode"/>
      </w:pPr>
      <w:r>
        <w:rPr>
          <w:rStyle w:val="KeywordTok"/>
        </w:rPr>
        <w:t xml:space="preserve">const</w:t>
      </w:r>
      <w:r>
        <w:rPr>
          <w:rStyle w:val="NormalTok"/>
        </w:rPr>
        <w:t xml:space="preserve"> state </w:t>
      </w:r>
      <w:r>
        <w:rPr>
          <w:rStyle w:val="OperatorTok"/>
        </w:rPr>
        <w:t xml:space="preserve">=</w:t>
      </w:r>
      <w:r>
        <w:rPr>
          <w:rStyle w:val="NormalTok"/>
        </w:rPr>
        <w:t xml:space="preserve"> { sql</w:t>
      </w:r>
      <w:r>
        <w:rPr>
          <w:rStyle w:val="OperatorTok"/>
        </w:rPr>
        <w:t xml:space="preserve">,</w:t>
      </w:r>
      <w:r>
        <w:rPr>
          <w:rStyle w:val="NormalTok"/>
        </w:rPr>
        <w:t xml:space="preserve"> </w:t>
      </w:r>
      <w:r>
        <w:rPr>
          <w:rStyle w:val="DataTypeTok"/>
        </w:rPr>
        <w:t xml:space="preserve">style</w:t>
      </w:r>
      <w:r>
        <w:rPr>
          <w:rStyle w:val="OperatorTok"/>
        </w:rPr>
        <w:t xml:space="preserve">:</w:t>
      </w:r>
      <w:r>
        <w:rPr>
          <w:rStyle w:val="NormalTok"/>
        </w:rPr>
        <w:t xml:space="preserve"> { </w:t>
      </w:r>
      <w:r>
        <w:rPr>
          <w:rStyle w:val="OperatorTok"/>
        </w:rPr>
        <w:t xml:space="preserve">...</w:t>
      </w:r>
      <w:r>
        <w:rPr>
          <w:rStyle w:val="NormalTok"/>
        </w:rPr>
        <w:t xml:space="preserve">styleSettings }</w:t>
      </w:r>
      <w:r>
        <w:rPr>
          <w:rStyle w:val="OperatorTok"/>
        </w:rPr>
        <w:t xml:space="preserve">,</w:t>
      </w:r>
      <w:r>
        <w:rPr>
          <w:rStyle w:val="NormalTok"/>
        </w:rPr>
        <w:t xml:space="preserve"> tables</w:t>
      </w:r>
      <w:r>
        <w:rPr>
          <w:rStyle w:val="OperatorTok"/>
        </w:rPr>
        <w:t xml:space="preserve">,</w:t>
      </w:r>
      <w:r>
        <w:rPr>
          <w:rStyle w:val="NormalTok"/>
        </w:rPr>
        <w:t xml:space="preserve"> hasDemo }</w:t>
      </w:r>
      <w:r>
        <w:rPr>
          <w:rStyle w:val="OperatorTok"/>
        </w:rPr>
        <w:t xml:space="preserve">;</w:t>
      </w:r>
      <w:r>
        <w:br/>
      </w:r>
      <w:r>
        <w:rPr>
          <w:rStyle w:val="KeywordTok"/>
        </w:rPr>
        <w:t xml:space="preserve">const</w:t>
      </w:r>
      <w:r>
        <w:rPr>
          <w:rStyle w:val="NormalTok"/>
        </w:rPr>
        <w:t xml:space="preserve"> encoded </w:t>
      </w:r>
      <w:r>
        <w:rPr>
          <w:rStyle w:val="OperatorTok"/>
        </w:rPr>
        <w:t xml:space="preserve">=</w:t>
      </w:r>
      <w:r>
        <w:rPr>
          <w:rStyle w:val="NormalTok"/>
        </w:rPr>
        <w:t xml:space="preserve"> </w:t>
      </w:r>
      <w:r>
        <w:rPr>
          <w:rStyle w:val="FunctionTok"/>
        </w:rPr>
        <w:t xml:space="preserve">btoa</w:t>
      </w:r>
      <w:r>
        <w:rPr>
          <w:rStyle w:val="NormalTok"/>
        </w:rPr>
        <w:t xml:space="preserve">(</w:t>
      </w:r>
      <w:r>
        <w:rPr>
          <w:rStyle w:val="PreprocessorTok"/>
        </w:rPr>
        <w:t xml:space="preserve">unescape</w:t>
      </w:r>
      <w:r>
        <w:rPr>
          <w:rStyle w:val="NormalTok"/>
        </w:rPr>
        <w:t xml:space="preserve">(</w:t>
      </w:r>
      <w:r>
        <w:rPr>
          <w:rStyle w:val="PreprocessorTok"/>
        </w:rPr>
        <w:t xml:space="preserve">encodeURIComponent</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(state))))</w:t>
      </w:r>
      <w:r>
        <w:rPr>
          <w:rStyle w:val="OperatorTok"/>
        </w:rPr>
        <w:t xml:space="preserve">;</w:t>
      </w:r>
      <w:r>
        <w:br/>
      </w:r>
      <w:r>
        <w:rPr>
          <w:rStyle w:val="NormalTok"/>
        </w:rPr>
        <w:t xml:space="preserve">history</w:t>
      </w:r>
      <w:r>
        <w:rPr>
          <w:rStyle w:val="OperatorTok"/>
        </w:rPr>
        <w:t xml:space="preserve">.</w:t>
      </w:r>
      <w:r>
        <w:rPr>
          <w:rStyle w:val="FunctionTok"/>
        </w:rPr>
        <w:t xml:space="preserve">replaceState</w:t>
      </w:r>
      <w:r>
        <w:rPr>
          <w:rStyle w:val="NormalTok"/>
        </w:rPr>
        <w:t xml:space="preserve">(</w:t>
      </w:r>
      <w:r>
        <w:rPr>
          <w:rStyle w:val="KeywordTok"/>
        </w:rPr>
        <w:t xml:space="preserve">null</w:t>
      </w:r>
      <w:r>
        <w:rPr>
          <w:rStyle w:val="OperatorTok"/>
        </w:rPr>
        <w:t xml:space="preserve">,</w:t>
      </w:r>
      <w:r>
        <w:rPr>
          <w:rStyle w:val="NormalTok"/>
        </w:rPr>
        <w:t xml:space="preserve"> </w:t>
      </w:r>
      <w:r>
        <w:rPr>
          <w:rStyle w:val="StringTok"/>
        </w:rPr>
        <w:t xml:space="preserve">''</w:t>
      </w:r>
      <w:r>
        <w:rPr>
          <w:rStyle w:val="OperatorTok"/>
        </w:rPr>
        <w:t xml:space="preserve">,</w:t>
      </w:r>
      <w:r>
        <w:rPr>
          <w:rStyle w:val="NormalTok"/>
        </w:rPr>
        <w:t xml:space="preserve"> </w:t>
      </w:r>
      <w:r>
        <w:rPr>
          <w:rStyle w:val="VerbatimStringTok"/>
        </w:rPr>
        <w:t xml:space="preserve">`#state=</w:t>
      </w:r>
      <w:r>
        <w:rPr>
          <w:rStyle w:val="SpecialCharTok"/>
        </w:rPr>
        <w:t xml:space="preserve">${</w:t>
      </w:r>
      <w:r>
        <w:rPr>
          <w:rStyle w:val="NormalTok"/>
        </w:rPr>
        <w:t xml:space="preserve">encoded</w:t>
      </w:r>
      <w:r>
        <w:rPr>
          <w:rStyle w:val="SpecialCharTok"/>
        </w:rPr>
        <w:t xml:space="preserve">}</w:t>
      </w:r>
      <w:r>
        <w:rPr>
          <w:rStyle w:val="VerbatimStringTok"/>
        </w:rPr>
        <w:t xml:space="preserve">`</w:t>
      </w:r>
      <w:r>
        <w:rPr>
          <w:rStyle w:val="NormalTok"/>
        </w:rPr>
        <w:t xml:space="preserve">)</w:t>
      </w:r>
      <w:r>
        <w:rPr>
          <w:rStyle w:val="OperatorTok"/>
        </w:rPr>
        <w:t xml:space="preserve">;</w:t>
      </w:r>
    </w:p>
    <w:p>
      <w:pPr>
        <w:pStyle w:val="FirstParagraph"/>
      </w:pPr>
      <w:r>
        <w:t xml:space="preserve">The share link encodes the</w:t>
      </w:r>
      <w:r>
        <w:t xml:space="preserve"> </w:t>
      </w:r>
      <w:r>
        <w:rPr>
          <w:i/>
          <w:iCs/>
        </w:rPr>
        <w:t xml:space="preserve">query and style</w:t>
      </w:r>
      <w:r>
        <w:t xml:space="preserve">, not the data itself — recipients need to load the same file. This is a reasonable tradeoff for a fully client-side tool. For tables that are just the demo dataset, the link includes a</w:t>
      </w:r>
      <w:r>
        <w:t xml:space="preserve"> </w:t>
      </w:r>
      <w:r>
        <w:rPr>
          <w:rStyle w:val="VerbatimChar"/>
        </w:rPr>
        <w:t xml:space="preserve">hasDemo</w:t>
      </w:r>
      <w:r>
        <w:t xml:space="preserve"> </w:t>
      </w:r>
      <w:r>
        <w:t xml:space="preserve">flag so the app can auto-load the demo data when the link is opened.</w:t>
      </w:r>
    </w:p>
    <w:bookmarkEnd w:id="28"/>
    <w:bookmarkStart w:id="30" w:name="the-sharedarraybuffer-constraint"/>
    <w:p>
      <w:pPr>
        <w:pStyle w:val="Heading2"/>
      </w:pPr>
      <w:r>
        <w:t xml:space="preserve">7 The SharedArrayBuffer constraint</w:t>
      </w:r>
    </w:p>
    <w:p>
      <w:pPr>
        <w:pStyle w:val="FirstParagraph"/>
      </w:pPr>
      <w:r>
        <w:t xml:space="preserve">DuckDB-WASM uses SharedArrayBuffer for its WASM threading model, which requires the page to be served with</w:t>
      </w:r>
      <w:r>
        <w:t xml:space="preserve"> </w:t>
      </w:r>
      <w:r>
        <w:rPr>
          <w:rStyle w:val="VerbatimChar"/>
        </w:rPr>
        <w:t xml:space="preserve">Cross-Origin-Embedder-Policy: require-corp</w:t>
      </w:r>
      <w:r>
        <w:t xml:space="preserve"> </w:t>
      </w:r>
      <w:r>
        <w:t xml:space="preserve">and</w:t>
      </w:r>
      <w:r>
        <w:t xml:space="preserve"> </w:t>
      </w:r>
      <w:r>
        <w:rPr>
          <w:rStyle w:val="VerbatimChar"/>
        </w:rPr>
        <w:t xml:space="preserve">Cross-Origin-Opener-Policy: same-origin</w:t>
      </w:r>
      <w:r>
        <w:t xml:space="preserve"> </w:t>
      </w:r>
      <w:r>
        <w:t xml:space="preserve">headers. GitHub Pages doesn’t let you set custom response headers.</w:t>
      </w:r>
    </w:p>
    <w:p>
      <w:pPr>
        <w:pStyle w:val="BodyText"/>
      </w:pPr>
      <w:r>
        <w:t xml:space="preserve">The workaround is</w:t>
      </w:r>
      <w:r>
        <w:t xml:space="preserve"> </w:t>
      </w:r>
      <w:hyperlink r:id="rId29">
        <w:r>
          <w:rPr>
            <w:rStyle w:val="Hyperlink"/>
          </w:rPr>
          <w:t xml:space="preserve">coi-serviceworker</w:t>
        </w:r>
      </w:hyperlink>
      <w:r>
        <w:t xml:space="preserve">: a service worker that intercepts the page’s own requests and injects these headers. One constraint that burned me during development: the service worker’s scope is limited to its own directory.</w:t>
      </w:r>
      <w:r>
        <w:t xml:space="preserve"> </w:t>
      </w:r>
      <w:r>
        <w:rPr>
          <w:rStyle w:val="VerbatimChar"/>
        </w:rPr>
        <w:t xml:space="preserve">coi-serviceworker.min.js</w:t>
      </w:r>
      <w:r>
        <w:t xml:space="preserve"> </w:t>
      </w:r>
      <w:r>
        <w:t xml:space="preserve">must live in the project root alongside</w:t>
      </w:r>
      <w:r>
        <w:t xml:space="preserve"> </w:t>
      </w:r>
      <w:r>
        <w:rPr>
          <w:rStyle w:val="VerbatimChar"/>
        </w:rPr>
        <w:t xml:space="preserve">index.html</w:t>
      </w:r>
      <w:r>
        <w:t xml:space="preserve"> </w:t>
      </w:r>
      <w:r>
        <w:t xml:space="preserve">— if you move it into a subdirectory, it can’t intercept the root page and DuckDB fails silently with an infinite reload loop.</w:t>
      </w:r>
    </w:p>
    <w:bookmarkEnd w:id="30"/>
    <w:bookmarkStart w:id="31" w:name="demo-data-nepal-districts"/>
    <w:p>
      <w:pPr>
        <w:pStyle w:val="Heading2"/>
      </w:pPr>
      <w:r>
        <w:t xml:space="preserve">8 Demo data: Nepal districts</w:t>
      </w:r>
    </w:p>
    <w:p>
      <w:pPr>
        <w:pStyle w:val="FirstParagraph"/>
      </w:pPr>
      <w:r>
        <w:t xml:space="preserve">The included demo dataset is Nepal’s 77 district boundaries from the Survey Department of Nepal. Nepal has three tiers of administrative boundaries — provinces, districts, and municipalities — and the district level is the one most commonly used for regional analysis. The dataset includes attributes like province, district name, area, and population that make it a reasonable playground for trying graduated and categorical styling.</w:t>
      </w:r>
    </w:p>
    <w:p>
      <w:pPr>
        <w:pStyle w:val="BodyText"/>
      </w:pPr>
      <w:r>
        <w:t xml:space="preserve">It’s also, admittedly, a personal choice. I grew up in Nepal, and most of my professional work is on transportation planning in the US. This project sits in neither domain directly, but it felt right to use a dataset from home for the demo.</w:t>
      </w:r>
    </w:p>
    <w:bookmarkEnd w:id="31"/>
    <w:bookmarkStart w:id="32" w:name="what-id-do-differently"/>
    <w:p>
      <w:pPr>
        <w:pStyle w:val="Heading2"/>
      </w:pPr>
      <w:r>
        <w:t xml:space="preserve">9 What I’d do differently</w:t>
      </w:r>
    </w:p>
    <w:p>
      <w:pPr>
        <w:pStyle w:val="FirstParagraph"/>
      </w:pPr>
      <w:r>
        <w:t xml:space="preserve">A few things I’d reconsider if starting over:</w:t>
      </w:r>
    </w:p>
    <w:p>
      <w:pPr>
        <w:pStyle w:val="BodyText"/>
      </w:pPr>
      <w:r>
        <w:rPr>
          <w:b/>
          <w:bCs/>
        </w:rPr>
        <w:t xml:space="preserve">State management.</w:t>
      </w:r>
      <w:r>
        <w:t xml:space="preserve"> </w:t>
      </w:r>
      <w:r>
        <w:t xml:space="preserve">Style state, table metadata, selection state, and filter state all live as module-level</w:t>
      </w:r>
      <w:r>
        <w:t xml:space="preserve"> </w:t>
      </w:r>
      <w:r>
        <w:rPr>
          <w:rStyle w:val="VerbatimChar"/>
        </w:rPr>
        <w:t xml:space="preserve">let</w:t>
      </w:r>
      <w:r>
        <w:t xml:space="preserve"> </w:t>
      </w:r>
      <w:r>
        <w:t xml:space="preserve">variables. It works, but a simple reducer pattern would have made the URL sharing and session restore logic considerably cleaner.</w:t>
      </w:r>
    </w:p>
    <w:p>
      <w:pPr>
        <w:pStyle w:val="BodyText"/>
      </w:pPr>
      <w:r>
        <w:rPr>
          <w:b/>
          <w:bCs/>
        </w:rPr>
        <w:t xml:space="preserve">The</w:t>
      </w:r>
      <w:r>
        <w:rPr>
          <w:b/>
          <w:bCs/>
        </w:rPr>
        <w:t xml:space="preserve"> </w:t>
      </w:r>
      <w:r>
        <w:rPr>
          <w:rStyle w:val="VerbatimChar"/>
          <w:b/>
          <w:bCs/>
        </w:rPr>
        <w:t xml:space="preserve">demo</w:t>
      </w:r>
      <w:r>
        <w:rPr>
          <w:b/>
          <w:bCs/>
        </w:rPr>
        <w:t xml:space="preserve"> </w:t>
      </w:r>
      <w:r>
        <w:rPr>
          <w:b/>
          <w:bCs/>
        </w:rPr>
        <w:t xml:space="preserve">table name assumption.</w:t>
      </w:r>
      <w:r>
        <w:t xml:space="preserve"> </w:t>
      </w:r>
      <w:r>
        <w:t xml:space="preserve">The URL-sharing logic has to know that the demo table is called</w:t>
      </w:r>
      <w:r>
        <w:t xml:space="preserve"> </w:t>
      </w:r>
      <w:r>
        <w:rPr>
          <w:rStyle w:val="VerbatimChar"/>
        </w:rPr>
        <w:t xml:space="preserve">nepal_districts</w:t>
      </w:r>
      <w:r>
        <w:t xml:space="preserve"> </w:t>
      </w:r>
      <w:r>
        <w:t xml:space="preserve">to correctly reconstruct state from a shared link. This name is hardcoded in several places. A better design would treat the demo like any other loaded file and infer the table name dynamically.</w:t>
      </w:r>
    </w:p>
    <w:bookmarkEnd w:id="32"/>
    <w:bookmarkStart w:id="34" w:name="wrapping-up"/>
    <w:p>
      <w:pPr>
        <w:pStyle w:val="Heading2"/>
      </w:pPr>
      <w:r>
        <w:t xml:space="preserve">10 Wrapping up</w:t>
      </w:r>
    </w:p>
    <w:p>
      <w:pPr>
        <w:pStyle w:val="FirstParagraph"/>
      </w:pPr>
      <w:r>
        <w:t xml:space="preserve">This was a genuinely fun project to build. Working with DuckDB-WASM pushed me to understand more about the WebAssembly execution model than I expected to, and CodeMirror 6’s architecture — while steep at first — is elegant once you understand the</w:t>
      </w:r>
      <w:r>
        <w:t xml:space="preserve"> </w:t>
      </w:r>
      <w:r>
        <w:rPr>
          <w:rStyle w:val="VerbatimChar"/>
        </w:rPr>
        <w:t xml:space="preserve">Compartment</w:t>
      </w:r>
      <w:r>
        <w:t xml:space="preserve">/transaction model.</w:t>
      </w:r>
    </w:p>
    <w:p>
      <w:pPr>
        <w:pStyle w:val="BodyText"/>
      </w:pPr>
      <w:r>
        <w:t xml:space="preserve">If you’re doing spatial data work and want a scratchpad that doesn’t require spinning up a server, give it a try. The code is on</w:t>
      </w:r>
      <w:r>
        <w:t xml:space="preserve"> </w:t>
      </w:r>
      <w:hyperlink r:id="rId33">
        <w:r>
          <w:rPr>
            <w:rStyle w:val="Hyperlink"/>
          </w:rPr>
          <w:t xml:space="preserve">GitHub</w:t>
        </w:r>
      </w:hyperlink>
      <w:r>
        <w:t xml:space="preserve"> </w:t>
      </w:r>
      <w:r>
        <w:t xml:space="preserve">— issues and PRs welcome.</w:t>
      </w:r>
    </w:p>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r-puuk.github.io/spatial-sql-explorer/" TargetMode="External" /><Relationship Type="http://schemas.openxmlformats.org/officeDocument/2006/relationships/hyperlink" Id="rId25" Target="https://codemirror.net/" TargetMode="External" /><Relationship Type="http://schemas.openxmlformats.org/officeDocument/2006/relationships/hyperlink" Id="rId22" Target="https://duckdb.org/docs/api/wasm/overview" TargetMode="External" /><Relationship Type="http://schemas.openxmlformats.org/officeDocument/2006/relationships/hyperlink" Id="rId33" Target="https://github.com/ar-puuk/spatial-sql-explorer" TargetMode="External" /><Relationship Type="http://schemas.openxmlformats.org/officeDocument/2006/relationships/hyperlink" Id="rId29" Target="https://github.com/gzuidhof/coi-serviceworker" TargetMode="External" /></Relationships>
</file>

<file path=word/_rels/footnotes.xml.rels><?xml version="1.0" encoding="UTF-8"?><Relationships xmlns="http://schemas.openxmlformats.org/package/2006/relationships"><Relationship Type="http://schemas.openxmlformats.org/officeDocument/2006/relationships/hyperlink" Id="rId20" Target="https://ar-puuk.github.io/spatial-sql-explorer/" TargetMode="External" /><Relationship Type="http://schemas.openxmlformats.org/officeDocument/2006/relationships/hyperlink" Id="rId25" Target="https://codemirror.net/" TargetMode="External" /><Relationship Type="http://schemas.openxmlformats.org/officeDocument/2006/relationships/hyperlink" Id="rId22" Target="https://duckdb.org/docs/api/wasm/overview" TargetMode="External" /><Relationship Type="http://schemas.openxmlformats.org/officeDocument/2006/relationships/hyperlink" Id="rId33" Target="https://github.com/ar-puuk/spatial-sql-explorer" TargetMode="External" /><Relationship Type="http://schemas.openxmlformats.org/officeDocument/2006/relationships/hyperlink" Id="rId29" Target="https://github.com/gzuidhof/coi-servicework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Client-Side Spatial SQL Explorer</dc:title>
  <dc:creator>Pukar Bhandari</dc:creator>
  <cp:keywords/>
  <dcterms:created xsi:type="dcterms:W3CDTF">2026-02-26T07:14:34Z</dcterms:created>
  <dcterms:modified xsi:type="dcterms:W3CDTF">2026-02-26T07:14:34Z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citation">
    <vt:lpwstr/>
  </property>
  <property fmtid="{D5CDD505-2E9C-101B-9397-08002B2CF9AE}" pid="7" name="cookie-consent">
    <vt:lpwstr>True</vt:lpwstr>
  </property>
  <property fmtid="{D5CDD505-2E9C-101B-9397-08002B2CF9AE}" pid="8" name="date">
    <vt:lpwstr>2026-02-25</vt:lpwstr>
  </property>
  <property fmtid="{D5CDD505-2E9C-101B-9397-08002B2CF9AE}" pid="9" name="header-includes">
    <vt:lpwstr/>
  </property>
  <property fmtid="{D5CDD505-2E9C-101B-9397-08002B2CF9AE}" pid="10" name="image">
    <vt:lpwstr>spatial_sql_exporer.png</vt:lpwstr>
  </property>
  <property fmtid="{D5CDD505-2E9C-101B-9397-08002B2CF9AE}" pid="11" name="include-after">
    <vt:lpwstr/>
  </property>
  <property fmtid="{D5CDD505-2E9C-101B-9397-08002B2CF9AE}" pid="12" name="include-before">
    <vt:lpwstr/>
  </property>
  <property fmtid="{D5CDD505-2E9C-101B-9397-08002B2CF9AE}" pid="13" name="knitr">
    <vt:lpwstr/>
  </property>
  <property fmtid="{D5CDD505-2E9C-101B-9397-08002B2CF9AE}" pid="14" name="labels">
    <vt:lpwstr/>
  </property>
  <property fmtid="{D5CDD505-2E9C-101B-9397-08002B2CF9AE}" pid="15" name="number-depth">
    <vt:lpwstr>2</vt:lpwstr>
  </property>
  <property fmtid="{D5CDD505-2E9C-101B-9397-08002B2CF9AE}" pid="16" name="page-layout">
    <vt:lpwstr>article</vt:lpwstr>
  </property>
  <property fmtid="{D5CDD505-2E9C-101B-9397-08002B2CF9AE}" pid="17" name="page-navigation">
    <vt:lpwstr>True</vt:lpwstr>
  </property>
  <property fmtid="{D5CDD505-2E9C-101B-9397-08002B2CF9AE}" pid="18" name="subtitle">
    <vt:lpwstr>DuckDB-WASM, MapLibre GL, and CodeMirror 6 — all in the browser</vt:lpwstr>
  </property>
  <property fmtid="{D5CDD505-2E9C-101B-9397-08002B2CF9AE}" pid="19" name="title-block-banner">
    <vt:lpwstr>True</vt:lpwstr>
  </property>
  <property fmtid="{D5CDD505-2E9C-101B-9397-08002B2CF9AE}" pid="20" name="toc-title">
    <vt:lpwstr>Table of contents</vt:lpwstr>
  </property>
</Properties>
</file>